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063">
      <w:pPr>
        <w:pStyle w:val="1"/>
        <w:rPr>
          <w:rFonts w:eastAsia="Times New Roman"/>
        </w:rPr>
      </w:pPr>
      <w:r>
        <w:rPr>
          <w:rFonts w:eastAsia="Times New Roman"/>
        </w:rPr>
        <w:t>Приходно-расходный журнал учета радиофармпрепаратов, поступающих в подразделение радионуклидной диагностики в готовом виде для непосредственного введения в организм пациента</w:t>
      </w:r>
    </w:p>
    <w:p w:rsidR="00000000" w:rsidRDefault="00AE1063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AE1063">
      <w:pPr>
        <w:pStyle w:val="3"/>
        <w:rPr>
          <w:rFonts w:eastAsia="Times New Roman"/>
        </w:rPr>
      </w:pPr>
      <w:r>
        <w:rPr>
          <w:rFonts w:eastAsia="Times New Roman"/>
        </w:rPr>
        <w:t>ПРИХОДНО-РАСХОДНЫЙ ЖУРНАЛ УЧЕТА РАДИОФАРМПРЕПАРАТОВ, ПОСТУПАЮЩИХ В ПОДРАЗДЕЛЕНИЕ РАДИОНУКЛИДНОЙ ДИАГНОСТИКИ В ГОТОВОМ ВИДЕ ДЛЯ НЕПОСРЕДСТВЕННОГО ВВЕДЕНИЯ В ОРГАНИЗМ ПАЦИЕНТА</w:t>
      </w:r>
    </w:p>
    <w:p w:rsidR="00000000" w:rsidRDefault="00AE1063">
      <w:pPr>
        <w:pStyle w:val="HTML"/>
      </w:pPr>
      <w:r>
        <w:t>-----------------------------------------------------------------------</w:t>
      </w:r>
    </w:p>
    <w:p w:rsidR="00000000" w:rsidRDefault="00AE1063">
      <w:pPr>
        <w:pStyle w:val="HTML"/>
      </w:pPr>
      <w:r>
        <w:t xml:space="preserve">¦ N ¦     </w:t>
      </w:r>
      <w:r>
        <w:t xml:space="preserve">     Приход            ¦         Расход          ¦ Списание ¦</w:t>
      </w:r>
    </w:p>
    <w:p w:rsidR="00000000" w:rsidRDefault="00AE1063">
      <w:pPr>
        <w:pStyle w:val="HTML"/>
      </w:pPr>
      <w:r>
        <w:t>¦п/п+----------------------------+-------------------------+----------+</w:t>
      </w:r>
    </w:p>
    <w:p w:rsidR="00000000" w:rsidRDefault="00AE1063">
      <w:pPr>
        <w:pStyle w:val="HTML"/>
      </w:pPr>
      <w:r>
        <w:t>¦   ¦Дата¦N и ¦ N и ¦ N    ¦Ак-  ¦Кому ¦Дата ¦ N    ¦Актив-¦Дата ¦ N  ¦</w:t>
      </w:r>
    </w:p>
    <w:p w:rsidR="00000000" w:rsidRDefault="00AE1063">
      <w:pPr>
        <w:pStyle w:val="HTML"/>
      </w:pPr>
      <w:r>
        <w:t>¦   ¦пос-¦дата¦дата ¦кон-  ¦тив- ¦выда-¦выда-¦треб</w:t>
      </w:r>
      <w:r>
        <w:t>о-¦ность ¦спи- ¦акта¦</w:t>
      </w:r>
    </w:p>
    <w:p w:rsidR="00000000" w:rsidRDefault="00AE1063">
      <w:pPr>
        <w:pStyle w:val="HTML"/>
      </w:pPr>
      <w:r>
        <w:t>¦   ¦туп-¦при-¦выда-¦тейне-¦ность¦но   ¦чи   ¦вания ¦на    ¦сания¦спи-¦</w:t>
      </w:r>
    </w:p>
    <w:p w:rsidR="00000000" w:rsidRDefault="00AE1063">
      <w:pPr>
        <w:pStyle w:val="HTML"/>
      </w:pPr>
      <w:r>
        <w:t>¦   ¦ле- ¦ход-¦чи   ¦ра с  ¦по   ¦     ¦     ¦на    ¦день  ¦     ¦са- ¦</w:t>
      </w:r>
    </w:p>
    <w:p w:rsidR="00000000" w:rsidRDefault="00AE1063">
      <w:pPr>
        <w:pStyle w:val="HTML"/>
      </w:pPr>
      <w:r>
        <w:t>¦   ¦ния ¦ной ¦пас- ¦радио-¦пас- ¦     ¦     ¦выдачу¦выда- ¦     ¦ния ¦</w:t>
      </w:r>
    </w:p>
    <w:p w:rsidR="00000000" w:rsidRDefault="00AE1063">
      <w:pPr>
        <w:pStyle w:val="HTML"/>
      </w:pPr>
      <w:r>
        <w:t>¦   ¦    ¦нак-¦пор</w:t>
      </w:r>
      <w:r>
        <w:t>та¦фарм- ¦пор- ¦     ¦     ¦      ¦чи    ¦     ¦    ¦</w:t>
      </w:r>
    </w:p>
    <w:p w:rsidR="00000000" w:rsidRDefault="00AE1063">
      <w:pPr>
        <w:pStyle w:val="HTML"/>
      </w:pPr>
      <w:r>
        <w:t>¦   ¦    ¦лад-¦     ¦препа-¦ту,  ¦     ¦     ¦      ¦МБк   ¦     ¦    ¦</w:t>
      </w:r>
    </w:p>
    <w:p w:rsidR="00000000" w:rsidRDefault="00AE1063">
      <w:pPr>
        <w:pStyle w:val="HTML"/>
      </w:pPr>
      <w:r>
        <w:t>¦   ¦    ¦ной ¦     ¦ратом ¦МБк  ¦     ¦     ¦      ¦      ¦     ¦    ¦</w:t>
      </w:r>
    </w:p>
    <w:p w:rsidR="00000000" w:rsidRDefault="00AE1063">
      <w:pPr>
        <w:pStyle w:val="HTML"/>
      </w:pPr>
      <w:r>
        <w:t>+---+----+----+-----+------+-----+-----+-----+------+-----</w:t>
      </w:r>
      <w:r>
        <w:t>-+-----+----+</w:t>
      </w:r>
    </w:p>
    <w:p w:rsidR="00000000" w:rsidRDefault="00AE1063">
      <w:pPr>
        <w:pStyle w:val="HTML"/>
      </w:pPr>
      <w:r>
        <w:t>¦ 1 ¦  2 ¦  3 ¦  4  ¦  5   ¦  6  ¦  7  ¦  8  ¦  9   ¦  10  ¦ 11  ¦ 12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+---+----+----+-----+-----</w:t>
      </w:r>
      <w:r>
        <w:t>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</w:t>
      </w:r>
      <w:r>
        <w:t xml:space="preserve">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</w:t>
      </w:r>
      <w:r>
        <w:t xml:space="preserve">     ¦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</w:t>
      </w:r>
      <w:r>
        <w:t xml:space="preserve">     ¦      ¦      ¦     ¦    ¦</w:t>
      </w:r>
    </w:p>
    <w:p w:rsidR="00000000" w:rsidRDefault="00AE1063">
      <w:pPr>
        <w:pStyle w:val="HTML"/>
      </w:pPr>
      <w:r>
        <w:t>+---+----+----+-----+------+-----+-----+-----+------+------+-----+----+</w:t>
      </w:r>
    </w:p>
    <w:p w:rsidR="00000000" w:rsidRDefault="00AE1063">
      <w:pPr>
        <w:pStyle w:val="HTML"/>
      </w:pPr>
      <w:r>
        <w:t>¦   ¦    ¦    ¦     ¦      ¦     ¦     ¦     ¦      ¦      ¦     ¦    ¦</w:t>
      </w:r>
    </w:p>
    <w:p w:rsidR="00000000" w:rsidRDefault="00AE1063">
      <w:pPr>
        <w:pStyle w:val="HTML"/>
      </w:pPr>
      <w:r>
        <w:t>----+----+----+-----+------+-----+-----+-----+------+------+-----+-----</w:t>
      </w:r>
    </w:p>
    <w:p w:rsidR="00000000" w:rsidRDefault="00AE1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63">
      <w:pPr>
        <w:pStyle w:val="just"/>
      </w:pPr>
      <w:r>
        <w:t>Примеча</w:t>
      </w:r>
      <w:r>
        <w:t>ния.</w:t>
      </w:r>
    </w:p>
    <w:p w:rsidR="00000000" w:rsidRDefault="00AE1063">
      <w:pPr>
        <w:pStyle w:val="just"/>
      </w:pPr>
      <w:r>
        <w:lastRenderedPageBreak/>
        <w:t>1. На каждый тип радиофармпрепарата in vivo открываются отдельные страницы.</w:t>
      </w:r>
    </w:p>
    <w:p w:rsidR="00000000" w:rsidRDefault="00AE1063">
      <w:pPr>
        <w:pStyle w:val="just"/>
      </w:pPr>
      <w:r>
        <w:t>2. При большом количестве поступающих радиофармпрепаратов допускается ведение отдельного журнала на каждый тип радиофармпрепарата.</w:t>
      </w:r>
    </w:p>
    <w:p w:rsidR="00000000" w:rsidRDefault="00AE1063">
      <w:pPr>
        <w:pStyle w:val="just"/>
      </w:pPr>
      <w:r>
        <w:t>3. Страницы журнала должны быть пронумерован</w:t>
      </w:r>
      <w:r>
        <w:t>ы, прошнурованы и скреплены печатью.</w:t>
      </w:r>
    </w:p>
    <w:p w:rsidR="00000000" w:rsidRDefault="00AE1063">
      <w:pPr>
        <w:pStyle w:val="just"/>
      </w:pPr>
      <w:r>
        <w:t>4. Журнал хранится постоянно.</w:t>
      </w:r>
    </w:p>
    <w:p w:rsidR="00000000" w:rsidRDefault="00AE1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63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AE1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https://порядокправа.рф/obrazecy/prixodno_rasxodnyj_zhurnal_uchet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a_radiofarmpreparatov_postupayushhix_v_podrazdelenie_radionuklidnoj_diag.htm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63"/>
    <w:rsid w:val="00A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BFB60-BB1D-4E00-B4D2-5765CD27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o_rasxodnyj_zhurnal_ucheta_radiofarmpreparatov_postupayushhix_v_podrazdelenie_radionuklidnoj_di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Приходно-расходный журнал учета радиофармпрепаратов, поступающих в подразделение радионуклидной диагностики в готовом виде для непосредственного введения в организм пациента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