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25B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документов, подлежащих регистрации (учету) по формам подразделений аппарата управления общества. Примерный перечень документов, не подлежащих регистрации (учету)</w:t>
      </w:r>
    </w:p>
    <w:p w:rsidR="00000000" w:rsidRDefault="008A625B">
      <w:pPr>
        <w:pStyle w:val="right"/>
      </w:pPr>
      <w:r>
        <w:t>Приложение N 2 к п. 3.3 Инструкции по делопроизводству в аппарате управления ОАО "Российские железные дороги"</w:t>
      </w:r>
    </w:p>
    <w:p w:rsidR="00000000" w:rsidRDefault="008A6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25B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ДОКУМЕНТОВ, ПОДЛЕЖАЩИХ РЕГИСТРАЦИИ (УЧЕТУ) ПО ФОРМАМ ПОДРАЗДЕЛЕНИЙ АППАРАТА УПРАВЛЕНИЯ ОБЩЕСТВА. ПРИМЕРНЫЙ ПЕРЕЧЕНЬ ДОКУМЕНТОВ</w:t>
      </w:r>
      <w:r>
        <w:rPr>
          <w:rFonts w:eastAsia="Times New Roman"/>
        </w:rPr>
        <w:t>, НЕ ПОДЛЕЖАЩИХ РЕГИСТРАЦИИ (УЧЕТУ)</w:t>
      </w:r>
    </w:p>
    <w:p w:rsidR="00000000" w:rsidRDefault="008A625B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документов, подлежащих регистрации (учету) по формам подразделений аппарата управления общества</w:t>
      </w:r>
    </w:p>
    <w:p w:rsidR="00000000" w:rsidRDefault="008A625B">
      <w:pPr>
        <w:pStyle w:val="just"/>
      </w:pPr>
      <w:r>
        <w:t>Бухгалтерские документы первичного учета и отчетности</w:t>
      </w:r>
    </w:p>
    <w:p w:rsidR="00000000" w:rsidRDefault="008A625B">
      <w:pPr>
        <w:pStyle w:val="just"/>
      </w:pPr>
      <w:r>
        <w:t>Счета на оплату услуг связи, копировально-множитель</w:t>
      </w:r>
      <w:r>
        <w:t>ных и других работ</w:t>
      </w:r>
    </w:p>
    <w:p w:rsidR="00000000" w:rsidRDefault="008A625B">
      <w:pPr>
        <w:pStyle w:val="just"/>
      </w:pPr>
      <w:r>
        <w:t>Формы финансовой и статистической отчетности</w:t>
      </w:r>
    </w:p>
    <w:p w:rsidR="00000000" w:rsidRDefault="008A625B">
      <w:pPr>
        <w:pStyle w:val="just"/>
      </w:pPr>
      <w:r>
        <w:t>Статистические отчеты</w:t>
      </w:r>
    </w:p>
    <w:p w:rsidR="00000000" w:rsidRDefault="008A625B">
      <w:pPr>
        <w:pStyle w:val="just"/>
      </w:pPr>
      <w:r>
        <w:t>Извещения о заседаниях, совещаниях, конференциях и повестки дня</w:t>
      </w:r>
    </w:p>
    <w:p w:rsidR="00000000" w:rsidRDefault="008A625B">
      <w:pPr>
        <w:pStyle w:val="just"/>
      </w:pPr>
      <w:r>
        <w:t>Сводки, информационные документы и другие материалы для сведения</w:t>
      </w:r>
    </w:p>
    <w:p w:rsidR="00000000" w:rsidRDefault="008A625B">
      <w:pPr>
        <w:pStyle w:val="just"/>
      </w:pPr>
      <w:r>
        <w:t>Телефонограммы</w:t>
      </w:r>
    </w:p>
    <w:p w:rsidR="00000000" w:rsidRDefault="008A625B">
      <w:pPr>
        <w:pStyle w:val="just"/>
      </w:pPr>
      <w:r>
        <w:t>Типографские бланки и карт</w:t>
      </w:r>
      <w:r>
        <w:t>очки для картотеки</w:t>
      </w:r>
    </w:p>
    <w:p w:rsidR="00000000" w:rsidRDefault="008A625B">
      <w:pPr>
        <w:pStyle w:val="just"/>
      </w:pPr>
      <w:r>
        <w:t>Графики, наряды, заявки, разнарядки</w:t>
      </w:r>
    </w:p>
    <w:p w:rsidR="00000000" w:rsidRDefault="008A625B">
      <w:pPr>
        <w:pStyle w:val="just"/>
      </w:pPr>
      <w:r>
        <w:t>Нормы расхода материалов</w:t>
      </w:r>
    </w:p>
    <w:p w:rsidR="00000000" w:rsidRDefault="008A625B">
      <w:pPr>
        <w:pStyle w:val="just"/>
      </w:pPr>
      <w:r>
        <w:t>Научные отчеты по темам НИОКР</w:t>
      </w:r>
    </w:p>
    <w:p w:rsidR="00000000" w:rsidRDefault="008A625B">
      <w:pPr>
        <w:pStyle w:val="just"/>
      </w:pPr>
      <w:r>
        <w:t>Авторские свидетельства, патенты</w:t>
      </w:r>
    </w:p>
    <w:p w:rsidR="00000000" w:rsidRDefault="008A625B">
      <w:pPr>
        <w:pStyle w:val="just"/>
      </w:pPr>
      <w:r>
        <w:t>Книги, специальная литература и другие печатные издания.</w:t>
      </w:r>
    </w:p>
    <w:p w:rsidR="00000000" w:rsidRDefault="008A6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25B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документов, не подлежащих регистраци</w:t>
      </w:r>
      <w:r>
        <w:rPr>
          <w:rFonts w:eastAsia="Times New Roman"/>
        </w:rPr>
        <w:t>и (учету)</w:t>
      </w:r>
    </w:p>
    <w:p w:rsidR="00000000" w:rsidRDefault="008A625B">
      <w:pPr>
        <w:pStyle w:val="just"/>
      </w:pPr>
      <w:r>
        <w:t>Учебные планы, программы</w:t>
      </w:r>
    </w:p>
    <w:p w:rsidR="00000000" w:rsidRDefault="008A625B">
      <w:pPr>
        <w:pStyle w:val="just"/>
      </w:pPr>
      <w:r>
        <w:t>Технические задания на командирование специалистов</w:t>
      </w:r>
    </w:p>
    <w:p w:rsidR="00000000" w:rsidRDefault="008A625B">
      <w:pPr>
        <w:pStyle w:val="just"/>
      </w:pPr>
      <w:r>
        <w:t>Корреспонденция, адресованная работнику с пометкой "Лично", если она не носит служебного характера</w:t>
      </w:r>
    </w:p>
    <w:p w:rsidR="00000000" w:rsidRDefault="008A625B">
      <w:pPr>
        <w:pStyle w:val="just"/>
      </w:pPr>
      <w:r>
        <w:t>Технические условия</w:t>
      </w:r>
    </w:p>
    <w:p w:rsidR="00000000" w:rsidRDefault="008A625B">
      <w:pPr>
        <w:pStyle w:val="just"/>
      </w:pPr>
      <w:r>
        <w:t>Периодические издания (газеты, журналы, брошюры)</w:t>
      </w:r>
    </w:p>
    <w:p w:rsidR="00000000" w:rsidRDefault="008A625B">
      <w:pPr>
        <w:pStyle w:val="just"/>
      </w:pPr>
      <w:r>
        <w:t>Пр</w:t>
      </w:r>
      <w:r>
        <w:t>ейскуранты, прайс-листы</w:t>
      </w:r>
    </w:p>
    <w:p w:rsidR="00000000" w:rsidRDefault="008A625B">
      <w:pPr>
        <w:pStyle w:val="just"/>
      </w:pPr>
      <w:r>
        <w:t>Рекламные извещения, плакаты, проспекты</w:t>
      </w:r>
    </w:p>
    <w:p w:rsidR="00000000" w:rsidRDefault="008A625B">
      <w:pPr>
        <w:pStyle w:val="just"/>
      </w:pPr>
      <w:r>
        <w:t>Карты, схемы</w:t>
      </w:r>
    </w:p>
    <w:p w:rsidR="00000000" w:rsidRDefault="008A625B">
      <w:pPr>
        <w:pStyle w:val="just"/>
      </w:pPr>
      <w:r>
        <w:t>Поздравительные письма, телеграммы, открытки</w:t>
      </w:r>
    </w:p>
    <w:p w:rsidR="00000000" w:rsidRDefault="008A625B">
      <w:pPr>
        <w:pStyle w:val="just"/>
      </w:pPr>
      <w:r>
        <w:t>Пригласительные письма и билеты</w:t>
      </w:r>
    </w:p>
    <w:p w:rsidR="00000000" w:rsidRDefault="008A625B">
      <w:pPr>
        <w:pStyle w:val="just"/>
      </w:pPr>
      <w:r>
        <w:t>Соболезнования</w:t>
      </w:r>
    </w:p>
    <w:p w:rsidR="00000000" w:rsidRDefault="008A625B">
      <w:pPr>
        <w:pStyle w:val="just"/>
      </w:pPr>
      <w:r>
        <w:t>Документы без подписи.</w:t>
      </w:r>
    </w:p>
    <w:p w:rsidR="00000000" w:rsidRDefault="008A62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25B">
      <w:pPr>
        <w:pStyle w:val="right"/>
      </w:pPr>
      <w:r>
        <w:t xml:space="preserve">Источник - Приказ ОАО "РЖД" </w:t>
      </w:r>
      <w:r>
        <w:t>от 05.01.2006 № 1 (с изменениями и дополнениями на 2006 год)</w:t>
      </w:r>
    </w:p>
    <w:p w:rsidR="00000000" w:rsidRDefault="008A62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https://порядокправа.рф/obrazecy/primernyj_perechen_dokumentov_podlezhashhix_registracii_uchetu_po_formam_podrazdelenij_apparata_uprav.htm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5B"/>
    <w:rsid w:val="008A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47498-4802-4EC9-BF59-72F98569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podlezhashhix_registracii_uchetu_po_formam_podrazdelenij_apparata_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документов, подлежащих регистрации (учету) по формам подразделений аппарата управления общества. Примерный перечень документов, не подлежащих регистрации (учету)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