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2B6">
      <w:pPr>
        <w:pStyle w:val="1"/>
        <w:rPr>
          <w:rFonts w:eastAsia="Times New Roman"/>
        </w:rPr>
      </w:pPr>
      <w:r>
        <w:rPr>
          <w:rFonts w:eastAsia="Times New Roman"/>
        </w:rPr>
        <w:t>Примерное содержание местной инструкции по эксплуатации железнодорожного переезда</w:t>
      </w:r>
    </w:p>
    <w:p w:rsidR="00000000" w:rsidRDefault="005F12B6">
      <w:pPr>
        <w:pStyle w:val="right"/>
      </w:pPr>
      <w:r>
        <w:t>Приложение 3 к Инструкции по эксплуатации железнодорожных переездов МПС России</w:t>
      </w:r>
    </w:p>
    <w:p w:rsidR="00000000" w:rsidRDefault="005F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2B6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ПРИМЕРНОЕ СОДЕРЖАНИЕ </w:t>
      </w:r>
      <w:r>
        <w:rPr>
          <w:rFonts w:eastAsia="Times New Roman"/>
        </w:rPr>
        <w:t>МЕСТНОЙ ИНСТРУКЦИИ ПО ЭКСПЛУАТАЦИИ ПЕРЕЕЗДА</w:t>
      </w:r>
    </w:p>
    <w:p w:rsidR="00000000" w:rsidRDefault="005F12B6">
      <w:pPr>
        <w:pStyle w:val="just"/>
      </w:pPr>
      <w:r>
        <w:t>1. Положение шлагбаумов.</w:t>
      </w:r>
    </w:p>
    <w:p w:rsidR="00000000" w:rsidRDefault="005F12B6">
      <w:pPr>
        <w:pStyle w:val="just"/>
      </w:pPr>
      <w:r>
        <w:t>2. Порядок пользования горизонтально-поворотными (запасными) шлагбаумами.</w:t>
      </w:r>
    </w:p>
    <w:p w:rsidR="00000000" w:rsidRDefault="005F12B6">
      <w:pPr>
        <w:pStyle w:val="just"/>
      </w:pPr>
      <w:r>
        <w:t>3. Наличие средств связи и порядок пользования ими.</w:t>
      </w:r>
    </w:p>
    <w:p w:rsidR="00000000" w:rsidRDefault="005F12B6">
      <w:pPr>
        <w:pStyle w:val="just"/>
      </w:pPr>
      <w:r>
        <w:t>4. Наличие и порядок пользования переездной сигнализацией.</w:t>
      </w:r>
    </w:p>
    <w:p w:rsidR="00000000" w:rsidRDefault="005F12B6">
      <w:pPr>
        <w:pStyle w:val="just"/>
      </w:pPr>
      <w:r>
        <w:t>5.</w:t>
      </w:r>
      <w:r>
        <w:t xml:space="preserve"> Наличие и порядок пользования заградительной сигнализацией.</w:t>
      </w:r>
    </w:p>
    <w:p w:rsidR="00000000" w:rsidRDefault="005F12B6">
      <w:pPr>
        <w:pStyle w:val="just"/>
      </w:pPr>
      <w:r>
        <w:t>6. Порядок действий дежурного по переезду при возникновении препятствий для движения поездов и транспортных средств на переезде.</w:t>
      </w:r>
    </w:p>
    <w:p w:rsidR="00000000" w:rsidRDefault="005F12B6">
      <w:pPr>
        <w:pStyle w:val="just"/>
      </w:pPr>
      <w:r>
        <w:t>7. Порядок оповещения машинистов проходящих поездов о возникших не</w:t>
      </w:r>
      <w:r>
        <w:t>исправностях в составе поезда или на переезде.</w:t>
      </w:r>
    </w:p>
    <w:p w:rsidR="00000000" w:rsidRDefault="005F12B6">
      <w:pPr>
        <w:pStyle w:val="just"/>
      </w:pPr>
      <w:r>
        <w:t>8. Порядок ограждения внезапно возникшего места препятствия на переезде.</w:t>
      </w:r>
    </w:p>
    <w:p w:rsidR="00000000" w:rsidRDefault="005F12B6">
      <w:pPr>
        <w:pStyle w:val="just"/>
      </w:pPr>
      <w:r>
        <w:t>9. Схема оповещения должностных лиц при нарушении нормальных условий работы переезда (Приложение 4 к настоящей Инструкции).</w:t>
      </w:r>
    </w:p>
    <w:p w:rsidR="00000000" w:rsidRDefault="005F12B6">
      <w:pPr>
        <w:pStyle w:val="just"/>
      </w:pPr>
      <w:r>
        <w:t xml:space="preserve">10. Порядок </w:t>
      </w:r>
      <w:r>
        <w:t>действий дежурного по переезду при обнаружении повреждения планки нижней негабаритности подвижного состава.</w:t>
      </w:r>
    </w:p>
    <w:p w:rsidR="00000000" w:rsidRDefault="005F12B6">
      <w:pPr>
        <w:pStyle w:val="just"/>
      </w:pPr>
      <w:r>
        <w:t>11. Порядок пользования устройством заграждения переезда (УЗП).</w:t>
      </w:r>
    </w:p>
    <w:p w:rsidR="00000000" w:rsidRDefault="005F12B6">
      <w:pPr>
        <w:pStyle w:val="just"/>
      </w:pPr>
      <w:r>
        <w:t>12. Порядок применения специальных средств сигнализации (маячка красного цвета и сир</w:t>
      </w:r>
      <w:r>
        <w:t>ены автомобильного типа).</w:t>
      </w:r>
    </w:p>
    <w:p w:rsidR="00000000" w:rsidRDefault="005F12B6">
      <w:pPr>
        <w:pStyle w:val="just"/>
      </w:pPr>
      <w:r>
        <w:t>13. Порядок установки, обслуживания и применения прожекторных установок для осмотра проходящих поездов.</w:t>
      </w:r>
    </w:p>
    <w:p w:rsidR="00000000" w:rsidRDefault="005F12B6">
      <w:pPr>
        <w:pStyle w:val="just"/>
      </w:pPr>
      <w:r>
        <w:t>14. Раздел по технике безопасности и производственной санитарии, согласованный с райпрофсожем.</w:t>
      </w:r>
    </w:p>
    <w:p w:rsidR="00000000" w:rsidRDefault="005F1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2B6">
      <w:pPr>
        <w:pStyle w:val="right"/>
      </w:pPr>
      <w:r>
        <w:t>Источник - Инструкция МПС Росс</w:t>
      </w:r>
      <w:r>
        <w:t>ии от 29.06.1998 № ЦП-566</w:t>
      </w:r>
    </w:p>
    <w:p w:rsidR="00000000" w:rsidRDefault="005F12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https://порядокправа.рф/obrazecy/primernoe_soderzhanie_mestnoj_instrukcii_po_ekspluatacii_zheleznodorozhnogo_pereezda.htm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2B6"/>
    <w:rsid w:val="005F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BE4D97-2565-4240-A614-62208A88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oderzhanie_mestnoj_instrukcii_po_ekspluatacii_zheleznodorozhnogo_pere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содержание местной инструкции по эксплуатации железнодорожного переезда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2022-08-16T16:06:00Z</dcterms:created>
  <dcterms:modified xsi:type="dcterms:W3CDTF">2022-08-16T16:06:00Z</dcterms:modified>
</cp:coreProperties>
</file>