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2B6A">
      <w:pPr>
        <w:pStyle w:val="1"/>
        <w:rPr>
          <w:rFonts w:eastAsia="Times New Roman"/>
        </w:rPr>
      </w:pPr>
      <w:r>
        <w:rPr>
          <w:rFonts w:eastAsia="Times New Roman"/>
        </w:rPr>
        <w:t>Примерная структура матрицы верификации программных средств, моделирующего теплофизические процессы в контурах реакторной установки</w:t>
      </w:r>
    </w:p>
    <w:p w:rsidR="00000000" w:rsidRDefault="001A2B6A">
      <w:pPr>
        <w:pStyle w:val="right"/>
      </w:pPr>
      <w:r>
        <w:t>Приложение 2 к Требованиям к составу и содержанию отчета о верификации и обосновании программных средств, применяемых для обоснования безопасности объектов использования атомной энергии РД-03-34-2000</w:t>
      </w:r>
    </w:p>
    <w:p w:rsidR="00000000" w:rsidRDefault="001A2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B6A">
      <w:pPr>
        <w:pStyle w:val="3"/>
        <w:rPr>
          <w:rFonts w:eastAsia="Times New Roman"/>
        </w:rPr>
      </w:pPr>
      <w:r>
        <w:rPr>
          <w:rFonts w:eastAsia="Times New Roman"/>
        </w:rPr>
        <w:t>ПРИМЕРНАЯ СТРУКТУРА МАТРИЦЫ ВЕРИФИКАЦИИ ПС, МОДЕЛИРУЮЩЕ</w:t>
      </w:r>
      <w:r>
        <w:rPr>
          <w:rFonts w:eastAsia="Times New Roman"/>
        </w:rPr>
        <w:t>ГО ТЕПЛОФИЗИЧЕСКИЕ ПРОЦЕССЫ В КОНТУРАХ РЕАКТОРНОЙ УСТАНОВКИ</w:t>
      </w:r>
    </w:p>
    <w:p w:rsidR="00000000" w:rsidRDefault="001A2B6A">
      <w:pPr>
        <w:pStyle w:val="HTML"/>
      </w:pPr>
      <w:r>
        <w:t xml:space="preserve">             -----------------------------------------------------</w:t>
      </w:r>
    </w:p>
    <w:p w:rsidR="00000000" w:rsidRDefault="001A2B6A">
      <w:pPr>
        <w:pStyle w:val="HTML"/>
      </w:pPr>
      <w:r>
        <w:t>¦   Вид   ¦Экспериментальные установки, наименование¦</w:t>
      </w:r>
    </w:p>
    <w:p w:rsidR="00000000" w:rsidRDefault="001A2B6A">
      <w:pPr>
        <w:pStyle w:val="HTML"/>
      </w:pPr>
      <w:r>
        <w:t>¦ режима  ¦                (N) опыта                ¦</w:t>
      </w:r>
    </w:p>
    <w:p w:rsidR="00000000" w:rsidRDefault="001A2B6A">
      <w:pPr>
        <w:pStyle w:val="HTML"/>
      </w:pPr>
      <w:r>
        <w:t>¦         +----------</w:t>
      </w:r>
      <w:r>
        <w:t>-------------------------------+</w:t>
      </w:r>
    </w:p>
    <w:p w:rsidR="00000000" w:rsidRDefault="001A2B6A">
      <w:pPr>
        <w:pStyle w:val="HTML"/>
      </w:pPr>
      <w:r>
        <w:t>¦         ¦  Интегральные   ¦Стенды для исследования¦</w:t>
      </w:r>
    </w:p>
    <w:p w:rsidR="00000000" w:rsidRDefault="001A2B6A">
      <w:pPr>
        <w:pStyle w:val="HTML"/>
      </w:pPr>
      <w:r>
        <w:t>¦         ¦     стенды      ¦  отдельных эффектов   ¦</w:t>
      </w:r>
    </w:p>
    <w:p w:rsidR="00000000" w:rsidRDefault="001A2B6A">
      <w:pPr>
        <w:pStyle w:val="HTML"/>
      </w:pPr>
      <w:r>
        <w:t>-------------+---------+-----------------+-----------------------+</w:t>
      </w:r>
    </w:p>
    <w:p w:rsidR="00000000" w:rsidRDefault="001A2B6A">
      <w:pPr>
        <w:pStyle w:val="HTML"/>
      </w:pPr>
      <w:r>
        <w:t xml:space="preserve">¦явления¦    ¦    ¦    ¦    ¦   ¦    ¦   ¦    ¦ </w:t>
      </w:r>
      <w:r>
        <w:t xml:space="preserve">   ¦     ¦       ¦</w:t>
      </w:r>
    </w:p>
    <w:p w:rsidR="00000000" w:rsidRDefault="001A2B6A">
      <w:pPr>
        <w:pStyle w:val="HTML"/>
      </w:pPr>
      <w:r>
        <w:t>¦       +----+----+----+----+---+----+---+----+----+-----+-------+</w:t>
      </w:r>
    </w:p>
    <w:p w:rsidR="00000000" w:rsidRDefault="001A2B6A">
      <w:pPr>
        <w:pStyle w:val="HTML"/>
      </w:pPr>
      <w:r>
        <w:t>¦       +----+----+----+----+---+----+---+----+----+-----+-------+</w:t>
      </w:r>
    </w:p>
    <w:p w:rsidR="00000000" w:rsidRDefault="001A2B6A">
      <w:pPr>
        <w:pStyle w:val="HTML"/>
      </w:pPr>
      <w:r>
        <w:t>¦       +----+----+----+----+---+----+---+----+----+-----+-------+</w:t>
      </w:r>
    </w:p>
    <w:p w:rsidR="00000000" w:rsidRDefault="001A2B6A">
      <w:pPr>
        <w:pStyle w:val="HTML"/>
      </w:pPr>
      <w:r>
        <w:t>¦       +----+----+----+----+---+---</w:t>
      </w:r>
      <w:r>
        <w:t>-+---+----+----+-----+-------+</w:t>
      </w:r>
    </w:p>
    <w:p w:rsidR="00000000" w:rsidRDefault="001A2B6A">
      <w:pPr>
        <w:pStyle w:val="HTML"/>
      </w:pPr>
      <w:r>
        <w:t>¦       +----+----+----+----+---+----+---+----+----+-----+-------+</w:t>
      </w:r>
    </w:p>
    <w:p w:rsidR="00000000" w:rsidRDefault="001A2B6A">
      <w:pPr>
        <w:pStyle w:val="HTML"/>
      </w:pPr>
      <w:r>
        <w:t>¦       +----+----+----+----+---+----+---+----+----+-----+-------+</w:t>
      </w:r>
    </w:p>
    <w:p w:rsidR="00000000" w:rsidRDefault="001A2B6A">
      <w:pPr>
        <w:pStyle w:val="HTML"/>
      </w:pPr>
      <w:r>
        <w:t>+-------+----+----+----+----+---+----+---+----+----+-----+--------</w:t>
      </w:r>
    </w:p>
    <w:p w:rsidR="00000000" w:rsidRDefault="001A2B6A">
      <w:pPr>
        <w:pStyle w:val="HTML"/>
      </w:pPr>
      <w:r>
        <w:t>¦Интегральные¦    ¦    ¦</w:t>
      </w:r>
    </w:p>
    <w:p w:rsidR="00000000" w:rsidRDefault="001A2B6A">
      <w:pPr>
        <w:pStyle w:val="HTML"/>
      </w:pPr>
      <w:r>
        <w:t>¦установки   +----+----+</w:t>
      </w:r>
    </w:p>
    <w:p w:rsidR="00000000" w:rsidRDefault="001A2B6A">
      <w:pPr>
        <w:pStyle w:val="HTML"/>
      </w:pPr>
      <w:r>
        <w:t>-------------+----+-----</w:t>
      </w:r>
    </w:p>
    <w:p w:rsidR="00000000" w:rsidRDefault="001A2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B6A">
      <w:pPr>
        <w:pStyle w:val="just"/>
      </w:pPr>
      <w:r>
        <w:t>В таблице должно быть указано:</w:t>
      </w:r>
    </w:p>
    <w:p w:rsidR="00000000" w:rsidRDefault="001A2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B6A">
      <w:pPr>
        <w:pStyle w:val="just"/>
      </w:pPr>
      <w:r>
        <w:t>Отношение явлений к режимам</w:t>
      </w:r>
    </w:p>
    <w:p w:rsidR="00000000" w:rsidRDefault="001A2B6A">
      <w:pPr>
        <w:pStyle w:val="just"/>
      </w:pPr>
      <w:r>
        <w:t>"+" - имеет место и является определяющим</w:t>
      </w:r>
    </w:p>
    <w:p w:rsidR="00000000" w:rsidRDefault="001A2B6A">
      <w:pPr>
        <w:pStyle w:val="just"/>
      </w:pPr>
      <w:r>
        <w:t>0 - частично встречается</w:t>
      </w:r>
    </w:p>
    <w:p w:rsidR="00000000" w:rsidRDefault="001A2B6A">
      <w:pPr>
        <w:pStyle w:val="just"/>
      </w:pPr>
      <w:r>
        <w:t>"-" - отсутствует</w:t>
      </w:r>
    </w:p>
    <w:p w:rsidR="00000000" w:rsidRDefault="001A2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B6A">
      <w:pPr>
        <w:pStyle w:val="just"/>
      </w:pPr>
      <w:r>
        <w:lastRenderedPageBreak/>
        <w:t>Воспроизведение режимов на стенде</w:t>
      </w:r>
    </w:p>
    <w:p w:rsidR="00000000" w:rsidRDefault="001A2B6A">
      <w:pPr>
        <w:pStyle w:val="just"/>
      </w:pPr>
      <w:r>
        <w:t>"+" - воспроизведены</w:t>
      </w:r>
    </w:p>
    <w:p w:rsidR="00000000" w:rsidRDefault="001A2B6A">
      <w:pPr>
        <w:pStyle w:val="just"/>
      </w:pPr>
      <w:r>
        <w:t>0 - ограниченно воспроизведены</w:t>
      </w:r>
    </w:p>
    <w:p w:rsidR="00000000" w:rsidRDefault="001A2B6A">
      <w:pPr>
        <w:pStyle w:val="just"/>
      </w:pPr>
      <w:r>
        <w:t>"-" - не воспроизведены</w:t>
      </w:r>
    </w:p>
    <w:p w:rsidR="00000000" w:rsidRDefault="001A2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B6A">
      <w:pPr>
        <w:pStyle w:val="just"/>
      </w:pPr>
      <w:r>
        <w:t>Применимость экспериментальных данных</w:t>
      </w:r>
    </w:p>
    <w:p w:rsidR="00000000" w:rsidRDefault="001A2B6A">
      <w:pPr>
        <w:pStyle w:val="just"/>
      </w:pPr>
      <w:r>
        <w:t>"+" - применимы для проверки</w:t>
      </w:r>
    </w:p>
    <w:p w:rsidR="00000000" w:rsidRDefault="001A2B6A">
      <w:pPr>
        <w:pStyle w:val="just"/>
      </w:pPr>
      <w:r>
        <w:t>0 - частично применимы для проверки</w:t>
      </w:r>
    </w:p>
    <w:p w:rsidR="00000000" w:rsidRDefault="001A2B6A">
      <w:pPr>
        <w:pStyle w:val="just"/>
      </w:pPr>
      <w:r>
        <w:t>"-" - не применимы для проверки</w:t>
      </w:r>
    </w:p>
    <w:p w:rsidR="00000000" w:rsidRDefault="001A2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B6A">
      <w:pPr>
        <w:pStyle w:val="right"/>
      </w:pPr>
      <w:r>
        <w:t xml:space="preserve">Источник </w:t>
      </w:r>
      <w:r>
        <w:t>- Приказ Госатомнадзора России от 28.12.2000 № 122 (с изменениями и дополнениями на 2001 год)</w:t>
      </w:r>
    </w:p>
    <w:p w:rsidR="00000000" w:rsidRDefault="001A2B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https://порядокправа.рф/obrazecy/primernaya_struktura_matricy_verifikacii_programmnyx_sredstv_modeliruyushhego_teplofizicheskie_processy_.htm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B6A"/>
    <w:rsid w:val="001A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14F4F1-209D-430D-AF7E-E7E0E0EAF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struktura_matricy_verifikacii_programmnyx_sredstv_modeliruyushhego_teplofizicheskie_process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структура матрицы верификации программных средств, моделирующего теплофизические процессы в контурах реакторной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2022-08-16T16:01:00Z</dcterms:created>
  <dcterms:modified xsi:type="dcterms:W3CDTF">2022-08-16T16:01:00Z</dcterms:modified>
</cp:coreProperties>
</file>