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856">
      <w:pPr>
        <w:pStyle w:val="1"/>
        <w:rPr>
          <w:rFonts w:eastAsia="Times New Roman"/>
        </w:rPr>
      </w:pPr>
      <w:r>
        <w:rPr>
          <w:rFonts w:eastAsia="Times New Roman"/>
        </w:rPr>
        <w:t>Пример расчета размера компенсации, выплачиваемой участникам долевой собственности. Форма № 6</w:t>
      </w:r>
    </w:p>
    <w:p w:rsidR="00000000" w:rsidRDefault="00DF4856">
      <w:pPr>
        <w:pStyle w:val="right"/>
      </w:pPr>
      <w:r>
        <w:t>Приложение к Методическим рекомендациям по выделу земельных участков в счет земельных долей</w:t>
      </w:r>
    </w:p>
    <w:p w:rsidR="00000000" w:rsidRDefault="00DF4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856">
      <w:pPr>
        <w:pStyle w:val="HTML"/>
      </w:pPr>
      <w:r>
        <w:t xml:space="preserve">                                                         </w:t>
      </w:r>
      <w:r>
        <w:t>Форма Ф-6</w:t>
      </w:r>
    </w:p>
    <w:p w:rsidR="00000000" w:rsidRDefault="00DF4856">
      <w:pPr>
        <w:pStyle w:val="HTML"/>
      </w:pPr>
    </w:p>
    <w:p w:rsidR="00000000" w:rsidRDefault="00DF4856">
      <w:pPr>
        <w:pStyle w:val="HTML"/>
      </w:pPr>
      <w:r>
        <w:t>ПРИМЕР</w:t>
      </w:r>
    </w:p>
    <w:p w:rsidR="00000000" w:rsidRDefault="00DF4856">
      <w:pPr>
        <w:pStyle w:val="HTML"/>
      </w:pPr>
      <w:r>
        <w:t>расчета размера компенсации, выплачиваемой</w:t>
      </w:r>
    </w:p>
    <w:p w:rsidR="00000000" w:rsidRDefault="00DF4856">
      <w:pPr>
        <w:pStyle w:val="HTML"/>
      </w:pPr>
      <w:r>
        <w:t>участникам долевой собственности</w:t>
      </w:r>
    </w:p>
    <w:p w:rsidR="00000000" w:rsidRDefault="00DF4856">
      <w:pPr>
        <w:pStyle w:val="HTML"/>
      </w:pPr>
    </w:p>
    <w:p w:rsidR="00000000" w:rsidRDefault="00DF4856">
      <w:pPr>
        <w:pStyle w:val="HTML"/>
      </w:pPr>
      <w:r>
        <w:t>Согласно акту  оценки  рыночной  стоимости  выделяемого в счет</w:t>
      </w:r>
    </w:p>
    <w:p w:rsidR="00000000" w:rsidRDefault="00DF4856">
      <w:pPr>
        <w:pStyle w:val="HTML"/>
      </w:pPr>
      <w:r>
        <w:t>доли  земельного  участка  рыночная   стоимость   одного   гектара</w:t>
      </w:r>
    </w:p>
    <w:p w:rsidR="00000000" w:rsidRDefault="00DF4856">
      <w:pPr>
        <w:pStyle w:val="HTML"/>
      </w:pPr>
      <w:r>
        <w:t>составляет 8530 (восемь тысяч п</w:t>
      </w:r>
      <w:r>
        <w:t>ятьсот тридцать) рублей.</w:t>
      </w:r>
    </w:p>
    <w:p w:rsidR="00000000" w:rsidRDefault="00DF4856">
      <w:pPr>
        <w:pStyle w:val="HTML"/>
      </w:pPr>
      <w:r>
        <w:t>Рыночная стоимость     земельного     участка      общедолевой</w:t>
      </w:r>
    </w:p>
    <w:p w:rsidR="00000000" w:rsidRDefault="00DF4856">
      <w:pPr>
        <w:pStyle w:val="HTML"/>
      </w:pPr>
      <w:r>
        <w:t>собственности   в   установленных   границах  сельскохозяйственной</w:t>
      </w:r>
    </w:p>
    <w:p w:rsidR="00000000" w:rsidRDefault="00DF4856">
      <w:pPr>
        <w:pStyle w:val="HTML"/>
      </w:pPr>
      <w:r>
        <w:t>организации ______________________________________________________</w:t>
      </w:r>
    </w:p>
    <w:p w:rsidR="00000000" w:rsidRDefault="00DF4856">
      <w:pPr>
        <w:pStyle w:val="HTML"/>
      </w:pPr>
      <w:r>
        <w:t>(наименование)</w:t>
      </w:r>
    </w:p>
    <w:p w:rsidR="00000000" w:rsidRDefault="00DF4856">
      <w:pPr>
        <w:pStyle w:val="HTML"/>
      </w:pPr>
    </w:p>
    <w:p w:rsidR="00000000" w:rsidRDefault="00DF4856">
      <w:pPr>
        <w:pStyle w:val="HTML"/>
      </w:pPr>
      <w:r>
        <w:t>за один гектар сос</w:t>
      </w:r>
      <w:r>
        <w:t>тавляет 7508 (семь тысяч пятьсот восемь) рублей.</w:t>
      </w:r>
    </w:p>
    <w:p w:rsidR="00000000" w:rsidRDefault="00DF4856">
      <w:pPr>
        <w:pStyle w:val="HTML"/>
      </w:pPr>
      <w:r>
        <w:t>Размер компенсации  (К)  определяется как произведение площади</w:t>
      </w:r>
    </w:p>
    <w:p w:rsidR="00000000" w:rsidRDefault="00DF4856">
      <w:pPr>
        <w:pStyle w:val="HTML"/>
      </w:pPr>
      <w:r>
        <w:t>отчуждаемого земельного  участка  (S )  на  разницу  рыночных  цен</w:t>
      </w:r>
    </w:p>
    <w:p w:rsidR="00000000" w:rsidRDefault="00DF4856">
      <w:pPr>
        <w:pStyle w:val="HTML"/>
      </w:pPr>
      <w:r>
        <w:t>у</w:t>
      </w:r>
    </w:p>
    <w:p w:rsidR="00000000" w:rsidRDefault="00DF4856">
      <w:pPr>
        <w:pStyle w:val="HTML"/>
      </w:pPr>
      <w:r>
        <w:t>единицы  площади отчуждаемого (Ц ) и остающегося после выдела (Ц )</w:t>
      </w:r>
    </w:p>
    <w:p w:rsidR="00000000" w:rsidRDefault="00DF4856">
      <w:pPr>
        <w:pStyle w:val="HTML"/>
      </w:pPr>
      <w:r>
        <w:t xml:space="preserve">у       </w:t>
      </w:r>
      <w:r>
        <w:t xml:space="preserve">                        м</w:t>
      </w:r>
    </w:p>
    <w:p w:rsidR="00000000" w:rsidRDefault="00DF4856">
      <w:pPr>
        <w:pStyle w:val="HTML"/>
      </w:pPr>
      <w:r>
        <w:t>земельных участков.</w:t>
      </w:r>
    </w:p>
    <w:p w:rsidR="00000000" w:rsidRDefault="00DF4856">
      <w:pPr>
        <w:pStyle w:val="HTML"/>
      </w:pPr>
    </w:p>
    <w:p w:rsidR="00000000" w:rsidRDefault="00DF4856">
      <w:pPr>
        <w:pStyle w:val="HTML"/>
      </w:pPr>
      <w:r>
        <w:t>К = S  х (Ц  - Ц )</w:t>
      </w:r>
    </w:p>
    <w:p w:rsidR="00000000" w:rsidRDefault="00DF4856">
      <w:pPr>
        <w:pStyle w:val="HTML"/>
      </w:pPr>
      <w:r>
        <w:t>у     у    м</w:t>
      </w:r>
    </w:p>
    <w:p w:rsidR="00000000" w:rsidRDefault="00DF4856">
      <w:pPr>
        <w:pStyle w:val="HTML"/>
      </w:pPr>
    </w:p>
    <w:p w:rsidR="00000000" w:rsidRDefault="00DF4856">
      <w:pPr>
        <w:pStyle w:val="HTML"/>
      </w:pPr>
      <w:r>
        <w:t>Площадь отчуждаемого участка 11,5 га.</w:t>
      </w:r>
    </w:p>
    <w:p w:rsidR="00000000" w:rsidRDefault="00DF4856">
      <w:pPr>
        <w:pStyle w:val="HTML"/>
      </w:pPr>
      <w:r>
        <w:t>Размер компенсации будет равен:</w:t>
      </w:r>
    </w:p>
    <w:p w:rsidR="00000000" w:rsidRDefault="00DF4856">
      <w:pPr>
        <w:pStyle w:val="HTML"/>
      </w:pPr>
      <w:r>
        <w:t xml:space="preserve">К =  11,5  х  </w:t>
      </w:r>
      <w:r>
        <w:t>(8530 - 7508) = 11,5 х 1022 = 11753 (одиннадцать</w:t>
      </w:r>
    </w:p>
    <w:p w:rsidR="00000000" w:rsidRDefault="00DF4856">
      <w:pPr>
        <w:pStyle w:val="HTML"/>
      </w:pPr>
      <w:r>
        <w:t>тысяч семьсот пятьдесят три) рубля.</w:t>
      </w:r>
    </w:p>
    <w:p w:rsidR="00000000" w:rsidRDefault="00DF4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856">
      <w:pPr>
        <w:pStyle w:val="right"/>
      </w:pPr>
      <w:r>
        <w:t>Источник - Методические рекомендации Минсельхоза России от 23.01.2003</w:t>
      </w:r>
    </w:p>
    <w:p w:rsidR="00000000" w:rsidRDefault="00DF4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https://порядокправа.рф/obrazecy/primer_rascheta_razmera_kompensacii_vyplachivaemoj_uchastnikam_dole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voj_sobstvennosti_forma_n_6.htm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856"/>
    <w:rsid w:val="00DF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BC63C-8D20-46C7-9631-C08707EE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cheta_razmera_kompensacii_vyplachivaemoj_uchastnikam_dolevoj_sobstvennosti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расчета размера компенсации, выплачиваемой участникам долевой собственности.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2022-08-16T14:40:00Z</dcterms:created>
  <dcterms:modified xsi:type="dcterms:W3CDTF">2022-08-16T14:40:00Z</dcterms:modified>
</cp:coreProperties>
</file>