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F7C">
      <w:pPr>
        <w:pStyle w:val="1"/>
        <w:rPr>
          <w:rFonts w:eastAsia="Times New Roman"/>
        </w:rPr>
      </w:pPr>
      <w:r>
        <w:rPr>
          <w:rFonts w:eastAsia="Times New Roman"/>
        </w:rPr>
        <w:t>Приказ об отказе в государственной регистрации выпуска (дополнительного выпуска) эмиссионных ценных бумаг (проспекта ценных бумаг) (образец)</w:t>
      </w:r>
    </w:p>
    <w:p w:rsidR="00000000" w:rsidRDefault="00323F7C">
      <w:pPr>
        <w:pStyle w:val="right"/>
      </w:pPr>
      <w:r>
        <w:t>Приложение N 7 к Административному регламенту исполнения 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</w:t>
      </w:r>
      <w:r>
        <w:t>шение о выпуске (дополнительном выпуске) и/или проспект ценных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323F7C">
      <w:pPr>
        <w:pStyle w:val="right"/>
        <w:spacing w:after="240" w:afterAutospacing="0"/>
      </w:pPr>
      <w:r>
        <w:t xml:space="preserve">проспекта ценных бумаг </w:t>
      </w:r>
      <w:r>
        <w:br/>
      </w:r>
    </w:p>
    <w:p w:rsidR="00000000" w:rsidRDefault="00323F7C">
      <w:pPr>
        <w:pStyle w:val="right"/>
      </w:pPr>
      <w:r>
        <w:t>ОБРАЗЕЦ</w:t>
      </w:r>
    </w:p>
    <w:p w:rsidR="00000000" w:rsidRDefault="00323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F7C">
      <w:pPr>
        <w:pStyle w:val="HTML"/>
      </w:pPr>
      <w:r>
        <w:t xml:space="preserve">                              ПРИКА</w:t>
      </w:r>
      <w:r>
        <w:t>З</w:t>
      </w:r>
    </w:p>
    <w:p w:rsidR="00000000" w:rsidRDefault="00323F7C">
      <w:pPr>
        <w:pStyle w:val="HTML"/>
      </w:pPr>
    </w:p>
    <w:p w:rsidR="00000000" w:rsidRDefault="00323F7C">
      <w:pPr>
        <w:pStyle w:val="HTML"/>
      </w:pPr>
      <w:r>
        <w:t>Об отказе в государственной регистрации выпуска</w:t>
      </w:r>
    </w:p>
    <w:p w:rsidR="00000000" w:rsidRDefault="00323F7C">
      <w:pPr>
        <w:pStyle w:val="HTML"/>
      </w:pPr>
      <w:r>
        <w:t>(дополнительного выпуска)</w:t>
      </w:r>
    </w:p>
    <w:p w:rsidR="00000000" w:rsidRDefault="00323F7C">
      <w:pPr>
        <w:pStyle w:val="HTML"/>
      </w:pPr>
    </w:p>
    <w:p w:rsidR="00000000" w:rsidRDefault="00323F7C">
      <w:pPr>
        <w:pStyle w:val="HTML"/>
      </w:pPr>
      <w:r>
        <w:t>(вид, категория (тип), форма ценных бумаг,</w:t>
      </w:r>
    </w:p>
    <w:p w:rsidR="00000000" w:rsidRDefault="00323F7C">
      <w:pPr>
        <w:pStyle w:val="HTML"/>
      </w:pPr>
      <w:r>
        <w:t>идентификационные признаки выпуска, серии,</w:t>
      </w:r>
    </w:p>
    <w:p w:rsidR="00000000" w:rsidRDefault="00323F7C">
      <w:pPr>
        <w:pStyle w:val="HTML"/>
      </w:pPr>
      <w:r>
        <w:t>конвертируемые или неконвертируемые, процентные,</w:t>
      </w:r>
    </w:p>
    <w:p w:rsidR="00000000" w:rsidRDefault="00323F7C">
      <w:pPr>
        <w:pStyle w:val="HTML"/>
      </w:pPr>
      <w:r>
        <w:t>дисконтные и т.д. - для облигаций;</w:t>
      </w:r>
    </w:p>
    <w:p w:rsidR="00000000" w:rsidRDefault="00323F7C">
      <w:pPr>
        <w:pStyle w:val="HTML"/>
      </w:pPr>
      <w:r>
        <w:t>идентифи</w:t>
      </w:r>
      <w:r>
        <w:t>кационные признаки выпуска (серии) -</w:t>
      </w:r>
    </w:p>
    <w:p w:rsidR="00000000" w:rsidRDefault="00323F7C">
      <w:pPr>
        <w:pStyle w:val="HTML"/>
      </w:pPr>
      <w:r>
        <w:t>для опционов) (полное наименование эмитента</w:t>
      </w:r>
    </w:p>
    <w:p w:rsidR="00000000" w:rsidRDefault="00323F7C">
      <w:pPr>
        <w:pStyle w:val="HTML"/>
      </w:pPr>
      <w:r>
        <w:t>в родительном падеже)</w:t>
      </w:r>
    </w:p>
    <w:p w:rsidR="00000000" w:rsidRDefault="00323F7C">
      <w:pPr>
        <w:pStyle w:val="HTML"/>
      </w:pPr>
    </w:p>
    <w:p w:rsidR="00000000" w:rsidRDefault="00323F7C">
      <w:pPr>
        <w:pStyle w:val="HTML"/>
      </w:pPr>
      <w:r>
        <w:t>В связи с (указываются  конкретные  нарушения и несоответствия</w:t>
      </w:r>
    </w:p>
    <w:p w:rsidR="00000000" w:rsidRDefault="00323F7C">
      <w:pPr>
        <w:pStyle w:val="HTML"/>
      </w:pPr>
      <w:r>
        <w:t>требованиям законодательства Российской Федерации), в соответствии</w:t>
      </w:r>
    </w:p>
    <w:p w:rsidR="00000000" w:rsidRDefault="00323F7C">
      <w:pPr>
        <w:pStyle w:val="HTML"/>
      </w:pPr>
      <w:r>
        <w:t>с   Положением   о   Ф</w:t>
      </w:r>
      <w:r>
        <w:t>едеральной   службе  по  финансовым  рынкам,</w:t>
      </w:r>
    </w:p>
    <w:p w:rsidR="00000000" w:rsidRDefault="00323F7C">
      <w:pPr>
        <w:pStyle w:val="HTML"/>
      </w:pPr>
      <w:r>
        <w:t>утвержденным  Постановлением Правительства Российской Федерации от</w:t>
      </w:r>
    </w:p>
    <w:p w:rsidR="00000000" w:rsidRDefault="00323F7C">
      <w:pPr>
        <w:pStyle w:val="HTML"/>
      </w:pPr>
      <w:r>
        <w:t>30.06.2004  N  317,  статьей  21 Федерального закона от 22.04.96 N</w:t>
      </w:r>
    </w:p>
    <w:p w:rsidR="00000000" w:rsidRDefault="00323F7C">
      <w:pPr>
        <w:pStyle w:val="HTML"/>
      </w:pPr>
      <w:r>
        <w:t>39-ФЗ  "О  рынке  ценных бумаг", пунктом 2.4.16 Стандартов эмиссии</w:t>
      </w:r>
    </w:p>
    <w:p w:rsidR="00000000" w:rsidRDefault="00323F7C">
      <w:pPr>
        <w:pStyle w:val="HTML"/>
      </w:pPr>
      <w:r>
        <w:t>ценных  бу</w:t>
      </w:r>
      <w:r>
        <w:t>маг  и регистрации проспектов ценных бумаг, утвержденных</w:t>
      </w:r>
    </w:p>
    <w:p w:rsidR="00000000" w:rsidRDefault="00323F7C">
      <w:pPr>
        <w:pStyle w:val="HTML"/>
      </w:pPr>
      <w:r>
        <w:t>Приказом ФСФР России от 25.01.2007 N 07-4/пз-н,</w:t>
      </w:r>
    </w:p>
    <w:p w:rsidR="00000000" w:rsidRDefault="00323F7C">
      <w:pPr>
        <w:pStyle w:val="HTML"/>
      </w:pPr>
      <w:r>
        <w:t>приказываю:</w:t>
      </w:r>
    </w:p>
    <w:p w:rsidR="00000000" w:rsidRDefault="00323F7C">
      <w:pPr>
        <w:pStyle w:val="HTML"/>
      </w:pPr>
      <w:r>
        <w:t>отказать     в     государственной     регистрации     выпуска</w:t>
      </w:r>
    </w:p>
    <w:p w:rsidR="00000000" w:rsidRDefault="00323F7C">
      <w:pPr>
        <w:pStyle w:val="HTML"/>
      </w:pPr>
      <w:r>
        <w:t xml:space="preserve">(дополнительного  выпуска)  (вид,  категория  (тип),  </w:t>
      </w:r>
      <w:r>
        <w:t>форма ценных</w:t>
      </w:r>
    </w:p>
    <w:p w:rsidR="00000000" w:rsidRDefault="00323F7C">
      <w:pPr>
        <w:pStyle w:val="HTML"/>
      </w:pPr>
      <w:r>
        <w:t>бумаг,  идентификационные  признаки выпуска, серии, конвертируемые</w:t>
      </w:r>
    </w:p>
    <w:p w:rsidR="00000000" w:rsidRDefault="00323F7C">
      <w:pPr>
        <w:pStyle w:val="HTML"/>
      </w:pPr>
      <w:r>
        <w:t>или   неконвертируемые,   процентные,  дисконтные  и  т.д.  -  для</w:t>
      </w:r>
    </w:p>
    <w:p w:rsidR="00000000" w:rsidRDefault="00323F7C">
      <w:pPr>
        <w:pStyle w:val="HTML"/>
      </w:pPr>
      <w:r>
        <w:t>облигаций;   идентификационные  признаки  выпуска  (серии)  -  для</w:t>
      </w:r>
    </w:p>
    <w:p w:rsidR="00000000" w:rsidRDefault="00323F7C">
      <w:pPr>
        <w:pStyle w:val="HTML"/>
      </w:pPr>
      <w:r>
        <w:t xml:space="preserve">опционов) (полное наименование эмитента в </w:t>
      </w:r>
      <w:r>
        <w:t>родительном падеже).</w:t>
      </w:r>
    </w:p>
    <w:p w:rsidR="00000000" w:rsidRDefault="00323F7C">
      <w:pPr>
        <w:pStyle w:val="HTML"/>
      </w:pPr>
    </w:p>
    <w:p w:rsidR="00000000" w:rsidRDefault="00323F7C">
      <w:pPr>
        <w:pStyle w:val="HTML"/>
      </w:pPr>
      <w:r>
        <w:t>Руководитель               /Подпись/          /И.О. Фамилия/</w:t>
      </w:r>
    </w:p>
    <w:p w:rsidR="00000000" w:rsidRDefault="00323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F7C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323F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https://порядокправа.рф/obrazecy/prikaz_ob_otkaze_v_gosudarstvennoj_re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gistracii_vypuska_dopolnitelnogo_vypuska_emissionnyx_cennyx_.htm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7C"/>
    <w:rsid w:val="0032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E7D003-1587-4E71-B63D-44532408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kaze_v_gosudarstvennoj_registracii_vypuska_dopolnitelnogo_vypuska_emissionnyx_c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отказе в государственной регистрации выпуска (дополнительного выпуска) эмиссионных ценных бумаг (проспекта ценных бумаг)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2022-08-16T12:17:00Z</dcterms:created>
  <dcterms:modified xsi:type="dcterms:W3CDTF">2022-08-16T12:17:00Z</dcterms:modified>
</cp:coreProperties>
</file>