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0B4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суммированного рабочего времени (образец заполнения)</w:t>
      </w:r>
    </w:p>
    <w:p w:rsidR="00000000" w:rsidRDefault="00A920B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"Стройком" (ООО "Стройком")</w:t>
      </w:r>
    </w:p>
    <w:p w:rsidR="00000000" w:rsidRDefault="00A920B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920B4">
      <w:pPr>
        <w:pStyle w:val="HTML"/>
      </w:pPr>
      <w:r>
        <w:t xml:space="preserve">    30.11.2010                                                        N 125</w:t>
      </w:r>
    </w:p>
    <w:p w:rsidR="00000000" w:rsidRDefault="00A92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0B4">
      <w:pPr>
        <w:pStyle w:val="3"/>
        <w:rPr>
          <w:rFonts w:eastAsia="Times New Roman"/>
        </w:rPr>
      </w:pPr>
      <w:r>
        <w:rPr>
          <w:rFonts w:eastAsia="Times New Roman"/>
        </w:rPr>
        <w:t>О введении суммированного рабочего времени</w:t>
      </w:r>
    </w:p>
    <w:p w:rsidR="00000000" w:rsidRDefault="00A920B4">
      <w:pPr>
        <w:pStyle w:val="just"/>
      </w:pPr>
      <w:r>
        <w:t xml:space="preserve">В соответствии со ст. 104 ТК РФ, разд. 6 Правил внутреннего трудового распорядка ООО "Стройком", а также с учетом режима работы строительных машин, приведенных в МДС 12-13.2003 "Механизация строительства. Годовые </w:t>
      </w:r>
      <w:r>
        <w:t>режимы работы строительных машин"</w:t>
      </w:r>
    </w:p>
    <w:p w:rsidR="00000000" w:rsidRDefault="00A92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0B4">
      <w:pPr>
        <w:pStyle w:val="just"/>
      </w:pPr>
      <w:r>
        <w:t>ПРИКАЗЫВАЮ:</w:t>
      </w:r>
    </w:p>
    <w:p w:rsidR="00000000" w:rsidRDefault="00A92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0B4">
      <w:pPr>
        <w:pStyle w:val="just"/>
      </w:pPr>
      <w:r>
        <w:t>1. С 1 января 2011 г. ввести в действие графики сменности производственных участков NN 1 - 4 для мастеров смен, машинистов экскаваторов, бульдозеров, координаторов ленточных конвейеров и бурильщиков (Приложен</w:t>
      </w:r>
      <w:r>
        <w:t>ия NN 1 - 4 к настоящему приказу).</w:t>
      </w:r>
    </w:p>
    <w:p w:rsidR="00000000" w:rsidRDefault="00A920B4">
      <w:pPr>
        <w:pStyle w:val="just"/>
      </w:pPr>
      <w:r>
        <w:t>2. Установить длительность учетного периода равной одному месяцу.</w:t>
      </w:r>
    </w:p>
    <w:p w:rsidR="00000000" w:rsidRDefault="00A920B4">
      <w:pPr>
        <w:pStyle w:val="just"/>
      </w:pPr>
      <w:r>
        <w:t>3. Главному бухгалтеру Гавриловой А.А. производить оплату труда работников производственных участков NN 1 - 4, работающих в режиме суммированного учета раб</w:t>
      </w:r>
      <w:r>
        <w:t>очего времени, в соответствии с действующим трудовым законодательством.</w:t>
      </w:r>
    </w:p>
    <w:p w:rsidR="00000000" w:rsidRDefault="00A920B4">
      <w:pPr>
        <w:pStyle w:val="just"/>
      </w:pPr>
      <w:r>
        <w:t>4. Табельщику цеха N 7 Кравченко Л.М. обеспечить своевременное составление и выдачу работникам производственных участков NN 1 - 4 ежемесячных календарей выходов на работу согласно утве</w:t>
      </w:r>
      <w:r>
        <w:t>ржденным графикам сменности.</w:t>
      </w:r>
    </w:p>
    <w:p w:rsidR="00000000" w:rsidRDefault="00A920B4">
      <w:pPr>
        <w:pStyle w:val="just"/>
      </w:pPr>
      <w:r>
        <w:t>5. Начальнику цеха N 7 Серову О.Ю. ознакомить должностных лиц, перечисленных в настоящем Приказе, а также работников производственных участков NN 1 - 4 с настоящим Приказом и приложениями к нему под роспись в сроки, установленн</w:t>
      </w:r>
      <w:r>
        <w:t>ые действующим законодательством.</w:t>
      </w:r>
    </w:p>
    <w:p w:rsidR="00000000" w:rsidRDefault="00A920B4">
      <w:pPr>
        <w:pStyle w:val="just"/>
      </w:pPr>
      <w:r>
        <w:t>Приложения NN 1 - 4: Графики сменности на 20 листах.</w:t>
      </w:r>
    </w:p>
    <w:p w:rsidR="00000000" w:rsidRDefault="00A92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0B4">
      <w:pPr>
        <w:pStyle w:val="HTML"/>
      </w:pPr>
      <w:r>
        <w:t xml:space="preserve">    Генеральный директор             Андреев                   Е.Н. Андреев</w:t>
      </w:r>
    </w:p>
    <w:p w:rsidR="00000000" w:rsidRDefault="00A920B4">
      <w:pPr>
        <w:pStyle w:val="HTML"/>
      </w:pPr>
    </w:p>
    <w:p w:rsidR="00000000" w:rsidRDefault="00A920B4">
      <w:pPr>
        <w:pStyle w:val="HTML"/>
      </w:pPr>
      <w:r>
        <w:t>С приказом ознакомлены:</w:t>
      </w:r>
    </w:p>
    <w:p w:rsidR="00000000" w:rsidRDefault="00A920B4">
      <w:pPr>
        <w:pStyle w:val="HTML"/>
      </w:pPr>
      <w:r>
        <w:t>Главный бухгалтер                Гаврилова               А.А. Гаври</w:t>
      </w:r>
      <w:r>
        <w:t>лова</w:t>
      </w:r>
    </w:p>
    <w:p w:rsidR="00000000" w:rsidRDefault="00A920B4">
      <w:pPr>
        <w:pStyle w:val="HTML"/>
      </w:pPr>
      <w:r>
        <w:t>30.11.2010</w:t>
      </w:r>
    </w:p>
    <w:p w:rsidR="00000000" w:rsidRDefault="00A920B4">
      <w:pPr>
        <w:pStyle w:val="HTML"/>
      </w:pPr>
      <w:r>
        <w:lastRenderedPageBreak/>
        <w:t>...</w:t>
      </w:r>
    </w:p>
    <w:p w:rsidR="00000000" w:rsidRDefault="00A920B4">
      <w:pPr>
        <w:pStyle w:val="HTML"/>
      </w:pPr>
      <w:r>
        <w:t>Начальник смены                  Ветров                     К.И. Ветров</w:t>
      </w:r>
    </w:p>
    <w:p w:rsidR="00000000" w:rsidRDefault="00A920B4">
      <w:pPr>
        <w:pStyle w:val="HTML"/>
      </w:pPr>
      <w:r>
        <w:t>30.11.2010</w:t>
      </w:r>
    </w:p>
    <w:p w:rsidR="00000000" w:rsidRDefault="00A920B4">
      <w:pPr>
        <w:pStyle w:val="HTML"/>
      </w:pPr>
      <w:r>
        <w:t>Машинист экскаватора             Малинин                   П.А. Малинин</w:t>
      </w:r>
    </w:p>
    <w:p w:rsidR="00000000" w:rsidRDefault="00A920B4">
      <w:pPr>
        <w:pStyle w:val="HTML"/>
      </w:pPr>
      <w:r>
        <w:t>30.11.2010</w:t>
      </w:r>
    </w:p>
    <w:p w:rsidR="00000000" w:rsidRDefault="00A920B4">
      <w:pPr>
        <w:pStyle w:val="HTML"/>
      </w:pPr>
      <w:r>
        <w:t>...</w:t>
      </w:r>
    </w:p>
    <w:p w:rsidR="00000000" w:rsidRDefault="00A920B4">
      <w:pPr>
        <w:pStyle w:val="HTML"/>
      </w:pPr>
      <w:r>
        <w:t>В дело N 04-01/2010</w:t>
      </w:r>
    </w:p>
    <w:p w:rsidR="00000000" w:rsidRDefault="00A920B4">
      <w:pPr>
        <w:pStyle w:val="HTML"/>
      </w:pPr>
      <w:r>
        <w:t>Кольцова 30.11.2010</w:t>
      </w:r>
    </w:p>
    <w:p w:rsidR="00000000" w:rsidRDefault="00A92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0B4">
      <w:pPr>
        <w:pStyle w:val="right"/>
      </w:pPr>
      <w:r>
        <w:t>Источник - "</w:t>
      </w:r>
      <w:r>
        <w:t>Бухучет в строительных организациях", 2011, № 4</w:t>
      </w:r>
    </w:p>
    <w:p w:rsidR="00000000" w:rsidRDefault="00A92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https://порядокправа.рф/obrazecy/prikaz_o_vvedenii_summirovannogo_rabochego_vremeni_obrazec_zapolneniya.htm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B4"/>
    <w:rsid w:val="00A9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FD82C-7226-4253-85B3-4F45922C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summirovan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суммированного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