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B70">
      <w:pPr>
        <w:pStyle w:val="1"/>
        <w:rPr>
          <w:rFonts w:eastAsia="Times New Roman"/>
        </w:rPr>
      </w:pPr>
      <w:r>
        <w:rPr>
          <w:rFonts w:eastAsia="Times New Roman"/>
        </w:rPr>
        <w:t>Приказ о регистрации проспекта ценных бумаг (образец)</w:t>
      </w:r>
    </w:p>
    <w:p w:rsidR="00000000" w:rsidRDefault="00651B70">
      <w:pPr>
        <w:pStyle w:val="right"/>
      </w:pPr>
      <w:r>
        <w:t xml:space="preserve">Приложение N 4 к Административному регламенту исполнения </w:t>
      </w:r>
      <w:r>
        <w:t>Федеральной 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решение о выпуске (дополнительном выпуске) и/или проспект ц</w:t>
      </w:r>
      <w:r>
        <w:t>енных бумаг,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651B70">
      <w:pPr>
        <w:pStyle w:val="right"/>
        <w:spacing w:after="240" w:afterAutospacing="0"/>
      </w:pPr>
      <w:r>
        <w:t xml:space="preserve">проспекта ценных бумаг </w:t>
      </w:r>
      <w:r>
        <w:br/>
      </w:r>
    </w:p>
    <w:p w:rsidR="00000000" w:rsidRDefault="00651B70">
      <w:pPr>
        <w:pStyle w:val="right"/>
      </w:pPr>
      <w:r>
        <w:t>ОБРАЗЕЦ</w:t>
      </w:r>
    </w:p>
    <w:p w:rsidR="00000000" w:rsidRDefault="00651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B70">
      <w:pPr>
        <w:pStyle w:val="HTML"/>
      </w:pPr>
      <w:r>
        <w:t xml:space="preserve">                              ПРИКАЗ</w:t>
      </w:r>
    </w:p>
    <w:p w:rsidR="00000000" w:rsidRDefault="00651B70">
      <w:pPr>
        <w:pStyle w:val="HTML"/>
      </w:pPr>
    </w:p>
    <w:p w:rsidR="00000000" w:rsidRDefault="00651B70">
      <w:pPr>
        <w:pStyle w:val="HTML"/>
      </w:pPr>
      <w:r>
        <w:t>О регистрации проспекта</w:t>
      </w:r>
    </w:p>
    <w:p w:rsidR="00000000" w:rsidRDefault="00651B70">
      <w:pPr>
        <w:pStyle w:val="HTML"/>
      </w:pPr>
    </w:p>
    <w:p w:rsidR="00000000" w:rsidRDefault="00651B70">
      <w:pPr>
        <w:pStyle w:val="HTML"/>
      </w:pPr>
      <w:r>
        <w:t xml:space="preserve">(вид, категория (тип), форма </w:t>
      </w:r>
      <w:r>
        <w:t>ценных бумаг,</w:t>
      </w:r>
    </w:p>
    <w:p w:rsidR="00000000" w:rsidRDefault="00651B70">
      <w:pPr>
        <w:pStyle w:val="HTML"/>
      </w:pPr>
      <w:r>
        <w:t>идентификационные признаки выпуска, серии,</w:t>
      </w:r>
    </w:p>
    <w:p w:rsidR="00000000" w:rsidRDefault="00651B70">
      <w:pPr>
        <w:pStyle w:val="HTML"/>
      </w:pPr>
      <w:r>
        <w:t>конвертируемые или неконвертируемые, процентные,</w:t>
      </w:r>
    </w:p>
    <w:p w:rsidR="00000000" w:rsidRDefault="00651B70">
      <w:pPr>
        <w:pStyle w:val="HTML"/>
      </w:pPr>
      <w:r>
        <w:t>дисконтные и т.д. - для облигаций;</w:t>
      </w:r>
    </w:p>
    <w:p w:rsidR="00000000" w:rsidRDefault="00651B70">
      <w:pPr>
        <w:pStyle w:val="HTML"/>
      </w:pPr>
      <w:r>
        <w:t>идентификационные признаки выпуска (серии) -</w:t>
      </w:r>
    </w:p>
    <w:p w:rsidR="00000000" w:rsidRDefault="00651B70">
      <w:pPr>
        <w:pStyle w:val="HTML"/>
      </w:pPr>
      <w:r>
        <w:t>для опционов) (полное наименование эмитента</w:t>
      </w:r>
    </w:p>
    <w:p w:rsidR="00000000" w:rsidRDefault="00651B70">
      <w:pPr>
        <w:pStyle w:val="HTML"/>
      </w:pPr>
      <w:r>
        <w:t>в родительном падеже)</w:t>
      </w:r>
    </w:p>
    <w:p w:rsidR="00000000" w:rsidRDefault="00651B70">
      <w:pPr>
        <w:pStyle w:val="HTML"/>
      </w:pPr>
    </w:p>
    <w:p w:rsidR="00000000" w:rsidRDefault="00651B70">
      <w:pPr>
        <w:pStyle w:val="HTML"/>
      </w:pPr>
      <w:r>
        <w:t>В с</w:t>
      </w:r>
      <w:r>
        <w:t>оответствии с Положением о Федеральной службе по финансовым</w:t>
      </w:r>
    </w:p>
    <w:p w:rsidR="00000000" w:rsidRDefault="00651B70">
      <w:pPr>
        <w:pStyle w:val="HTML"/>
      </w:pPr>
      <w:r>
        <w:t>рынкам,   утвержденным   Постановлением  Правительства  Российской</w:t>
      </w:r>
    </w:p>
    <w:p w:rsidR="00000000" w:rsidRDefault="00651B70">
      <w:pPr>
        <w:pStyle w:val="HTML"/>
      </w:pPr>
      <w:r>
        <w:t>Федерации  от  30.06.2004  N 317, пунктом 3 статьи 19 Федерального</w:t>
      </w:r>
    </w:p>
    <w:p w:rsidR="00000000" w:rsidRDefault="00651B70">
      <w:pPr>
        <w:pStyle w:val="HTML"/>
      </w:pPr>
      <w:r>
        <w:t xml:space="preserve">закона  от  22.04.96 N 39-ФЗ "О рынке ценных бумаг" и пунктом </w:t>
      </w:r>
      <w:r>
        <w:t>11.5</w:t>
      </w:r>
    </w:p>
    <w:p w:rsidR="00000000" w:rsidRDefault="00651B70">
      <w:pPr>
        <w:pStyle w:val="HTML"/>
      </w:pPr>
      <w:r>
        <w:t>Стандартов  эмиссии  ценных  бумаг и регистрации проспектов ценных</w:t>
      </w:r>
    </w:p>
    <w:p w:rsidR="00000000" w:rsidRDefault="00651B70">
      <w:pPr>
        <w:pStyle w:val="HTML"/>
      </w:pPr>
      <w:r>
        <w:t>бумаг,   утвержденных   Приказом   ФСФР  России  от  25.01.2007  N</w:t>
      </w:r>
    </w:p>
    <w:p w:rsidR="00000000" w:rsidRDefault="00651B70">
      <w:pPr>
        <w:pStyle w:val="HTML"/>
      </w:pPr>
      <w:r>
        <w:t>07-4/пз-н,</w:t>
      </w:r>
    </w:p>
    <w:p w:rsidR="00000000" w:rsidRDefault="00651B70">
      <w:pPr>
        <w:pStyle w:val="HTML"/>
      </w:pPr>
      <w:r>
        <w:t>приказываю:</w:t>
      </w:r>
    </w:p>
    <w:p w:rsidR="00000000" w:rsidRDefault="00651B70">
      <w:pPr>
        <w:pStyle w:val="HTML"/>
      </w:pPr>
      <w:r>
        <w:t>зарегистрировать  проспект (вид, категория (тип), форма ценных</w:t>
      </w:r>
    </w:p>
    <w:p w:rsidR="00000000" w:rsidRDefault="00651B70">
      <w:pPr>
        <w:pStyle w:val="HTML"/>
      </w:pPr>
      <w:r>
        <w:t>бумаг,  идентификационные  приз</w:t>
      </w:r>
      <w:r>
        <w:t>наки выпуска, серии, конвертируемые</w:t>
      </w:r>
    </w:p>
    <w:p w:rsidR="00000000" w:rsidRDefault="00651B70">
      <w:pPr>
        <w:pStyle w:val="HTML"/>
      </w:pPr>
      <w:r>
        <w:t>или   неконвертируемые,   процентные,  дисконтные  и  т.д.  -  для</w:t>
      </w:r>
    </w:p>
    <w:p w:rsidR="00000000" w:rsidRDefault="00651B70">
      <w:pPr>
        <w:pStyle w:val="HTML"/>
      </w:pPr>
      <w:r>
        <w:t>облигаций;   идентификационные  признаки  выпуска  (серии)  -  для</w:t>
      </w:r>
    </w:p>
    <w:p w:rsidR="00000000" w:rsidRDefault="00651B70">
      <w:pPr>
        <w:pStyle w:val="HTML"/>
      </w:pPr>
      <w:r>
        <w:t xml:space="preserve">опционов)  (полное  наименование  эмитента  </w:t>
      </w:r>
      <w:r>
        <w:t>в родительном падеже),</w:t>
      </w:r>
    </w:p>
    <w:p w:rsidR="00000000" w:rsidRDefault="00651B70">
      <w:pPr>
        <w:pStyle w:val="HTML"/>
      </w:pPr>
      <w:r>
        <w:t>государственный  регистрационный  номер  выпуска  (дополнительного</w:t>
      </w:r>
    </w:p>
    <w:p w:rsidR="00000000" w:rsidRDefault="00651B70">
      <w:pPr>
        <w:pStyle w:val="HTML"/>
      </w:pPr>
      <w:r>
        <w:t>выпуска) ____________ от __.__.200_.</w:t>
      </w:r>
    </w:p>
    <w:p w:rsidR="00000000" w:rsidRDefault="00651B70">
      <w:pPr>
        <w:pStyle w:val="HTML"/>
      </w:pPr>
    </w:p>
    <w:p w:rsidR="00000000" w:rsidRDefault="00651B70">
      <w:pPr>
        <w:pStyle w:val="HTML"/>
      </w:pPr>
      <w:r>
        <w:t>Руководитель              /Подпись/            /И.О. Фамилия/</w:t>
      </w:r>
    </w:p>
    <w:p w:rsidR="00000000" w:rsidRDefault="00651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B70">
      <w:pPr>
        <w:pStyle w:val="right"/>
      </w:pPr>
      <w:r>
        <w:t>Источник - Приказ ФСФР России от 30.01.2007 № 07-8/пз-н (с измене</w:t>
      </w:r>
      <w:r>
        <w:t>ниями и дополнениями на 2012 год)</w:t>
      </w:r>
    </w:p>
    <w:p w:rsidR="00000000" w:rsidRDefault="00651B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орядокправа.рф/obrazecy/prikaz_o_registracii_prospekta_cennyx_bumag_obrazec.htm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B70"/>
    <w:rsid w:val="0065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2DCEF6-4E52-4C03-8EFA-9F9705AA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registracii_prospekta_cennyx_bumag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регистрации проспекта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2022-08-16T02:52:00Z</dcterms:created>
  <dcterms:modified xsi:type="dcterms:W3CDTF">2022-08-16T02:52:00Z</dcterms:modified>
</cp:coreProperties>
</file>