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784E">
      <w:pPr>
        <w:pStyle w:val="1"/>
        <w:rPr>
          <w:rFonts w:eastAsia="Times New Roman"/>
        </w:rPr>
      </w:pPr>
      <w:r>
        <w:rPr>
          <w:rFonts w:eastAsia="Times New Roman"/>
        </w:rPr>
        <w:t>Предложения по совершенствованию отраслевой системы оплаты труда учреждений культуры</w:t>
      </w:r>
    </w:p>
    <w:p w:rsidR="00000000" w:rsidRDefault="00C3784E">
      <w:pPr>
        <w:pStyle w:val="right"/>
      </w:pPr>
      <w:r>
        <w:t xml:space="preserve">Приложение 5 к Письму Минкультуры России от 22.06.2012 N 81-01-39/04-АБ </w:t>
      </w:r>
    </w:p>
    <w:p w:rsidR="00000000" w:rsidRDefault="00C3784E">
      <w:pPr>
        <w:pStyle w:val="HTML"/>
      </w:pPr>
      <w:r>
        <w:t xml:space="preserve">                               ПРЕДЛОЖЕНИЯ</w:t>
      </w:r>
    </w:p>
    <w:p w:rsidR="00000000" w:rsidRDefault="00C3784E">
      <w:pPr>
        <w:pStyle w:val="HTML"/>
      </w:pPr>
      <w:r>
        <w:t>ПО СОВЕРШЕНСТВОВАНИЮ ОТРАСЛЕВОЙ СИСТЕМЫ</w:t>
      </w:r>
    </w:p>
    <w:p w:rsidR="00000000" w:rsidRDefault="00C3784E">
      <w:pPr>
        <w:pStyle w:val="HTML"/>
      </w:pPr>
      <w:r>
        <w:t>ОПЛАТЫ ТРУДА УЧРЕЖДЕНИЙ КУЛЬТУРЫ</w:t>
      </w:r>
    </w:p>
    <w:p w:rsidR="00000000" w:rsidRDefault="00C3784E">
      <w:pPr>
        <w:pStyle w:val="HTML"/>
      </w:pPr>
      <w:r>
        <w:t>__________________________________________________</w:t>
      </w:r>
    </w:p>
    <w:p w:rsidR="00000000" w:rsidRDefault="00C3784E">
      <w:pPr>
        <w:pStyle w:val="HTML"/>
      </w:pPr>
      <w:r>
        <w:t>(наименование субъекта Российской Федерации,</w:t>
      </w:r>
    </w:p>
    <w:p w:rsidR="00000000" w:rsidRDefault="00C3784E">
      <w:pPr>
        <w:pStyle w:val="HTML"/>
      </w:pPr>
      <w:r>
        <w:t>муниципального образования)</w:t>
      </w:r>
    </w:p>
    <w:p w:rsidR="00000000" w:rsidRDefault="00C378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84E">
      <w:pPr>
        <w:pStyle w:val="just"/>
      </w:pPr>
      <w:r>
        <w:t>Предложения должны быть направлены:</w:t>
      </w:r>
    </w:p>
    <w:p w:rsidR="00000000" w:rsidRDefault="00C3784E">
      <w:pPr>
        <w:pStyle w:val="just"/>
      </w:pPr>
      <w:r>
        <w:t>- на реализацию принци</w:t>
      </w:r>
      <w:r>
        <w:t>па "деньги в обмен на реформы": приоритетное повышение зарплат эффективным работникам в учреждениях, демонстрирующих высокие результаты деятельности, реорганизацию неэффективных организаций;</w:t>
      </w:r>
    </w:p>
    <w:p w:rsidR="00000000" w:rsidRDefault="00C3784E">
      <w:pPr>
        <w:pStyle w:val="just"/>
      </w:pPr>
      <w:r>
        <w:t>- поддержку работ, обеспечивающих внедрение информационно-коммуни</w:t>
      </w:r>
      <w:r>
        <w:t>кационных технологий;</w:t>
      </w:r>
    </w:p>
    <w:p w:rsidR="00000000" w:rsidRDefault="00C3784E">
      <w:pPr>
        <w:pStyle w:val="just"/>
      </w:pPr>
      <w:r>
        <w:t>- установление базовых окладов по профессиональным квалификационным группам;</w:t>
      </w:r>
    </w:p>
    <w:p w:rsidR="00000000" w:rsidRDefault="00C3784E">
      <w:pPr>
        <w:pStyle w:val="just"/>
      </w:pPr>
      <w:r>
        <w:t>- снижение численности наиболее низкооплачиваемых работников.</w:t>
      </w:r>
    </w:p>
    <w:p w:rsidR="00000000" w:rsidRDefault="00C378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84E">
      <w:pPr>
        <w:pStyle w:val="right"/>
      </w:pPr>
      <w:r>
        <w:t>Источник - Письмо Минкультуры России от 22.06.2012 № 81-01-39/04-АБ</w:t>
      </w:r>
    </w:p>
    <w:p w:rsidR="00000000" w:rsidRDefault="00C378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y/predlozheniya_po_sovershenstvovaniyu_otraslevoj_sistemy_oplaty_truda_uchrezhdenij_kultury.htm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84E"/>
    <w:rsid w:val="00C3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B72E96-1694-4613-9498-21E2CB20B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po_sovershenstvovaniyu_otraslevoj_sistemy_oplaty_truda_uchrezhdenij_kul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по совершенствованию отраслевой системы оплаты труда учреждений культуры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2022-08-15T10:11:00Z</dcterms:created>
  <dcterms:modified xsi:type="dcterms:W3CDTF">2022-08-15T10:11:00Z</dcterms:modified>
</cp:coreProperties>
</file>