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890">
      <w:pPr>
        <w:pStyle w:val="1"/>
        <w:rPr>
          <w:rFonts w:eastAsia="Times New Roman"/>
        </w:rPr>
      </w:pPr>
      <w:r>
        <w:rPr>
          <w:rFonts w:eastAsia="Times New Roman"/>
        </w:rPr>
        <w:t>Правила работы с корпоративной электронной почтой</w:t>
      </w:r>
    </w:p>
    <w:p w:rsidR="00000000" w:rsidRDefault="00A51890">
      <w:pPr>
        <w:pStyle w:val="right"/>
      </w:pPr>
      <w:r>
        <w:t xml:space="preserve">Примерный образец </w:t>
      </w:r>
    </w:p>
    <w:p w:rsidR="00000000" w:rsidRDefault="00A51890">
      <w:pPr>
        <w:pStyle w:val="3"/>
        <w:rPr>
          <w:rFonts w:eastAsia="Times New Roman"/>
        </w:rPr>
      </w:pPr>
      <w:r>
        <w:rPr>
          <w:rFonts w:eastAsia="Times New Roman"/>
        </w:rPr>
        <w:t>ПРАВИЛА РАБОТЫ С КОРПОРАТИВНОЙ ЭЛЕКТРОННОЙ ПОЧТОЙ</w:t>
      </w:r>
    </w:p>
    <w:p w:rsidR="00000000" w:rsidRDefault="00A51890">
      <w:pPr>
        <w:pStyle w:val="just"/>
      </w:pPr>
      <w:r>
        <w:t>Политика использования электронной почты является важнейшим элементом общекорпоративной политики информационной безопасности и неотделима от нее. Электронная почта является собственностью компании и может быть использована только в служебных целях. Использ</w:t>
      </w:r>
      <w:r>
        <w:t>ование электронной почты в других целях категорически запрещено. Содержимое электронного почтового ящика сотрудника может быть проверено без предварительного уведомления по требованию непосредственного либо вышестоящего руководителя.</w:t>
      </w:r>
    </w:p>
    <w:p w:rsidR="00000000" w:rsidRDefault="00A51890">
      <w:pPr>
        <w:pStyle w:val="just"/>
      </w:pPr>
      <w:r>
        <w:t>При работе с корпорати</w:t>
      </w:r>
      <w:r>
        <w:t>вной системой электронной почты сотрудникам компании запрещается:</w:t>
      </w:r>
    </w:p>
    <w:p w:rsidR="00000000" w:rsidRDefault="00A51890">
      <w:pPr>
        <w:pStyle w:val="just"/>
      </w:pPr>
      <w:r>
        <w:t>- использовать адрес корпоративной почты для оформления подписок, без предварительного согласования с сотрудниками ДИТ;</w:t>
      </w:r>
    </w:p>
    <w:p w:rsidR="00000000" w:rsidRDefault="00A51890">
      <w:pPr>
        <w:pStyle w:val="just"/>
      </w:pPr>
      <w:r>
        <w:t>- публиковать свой адрес либо адреса других сотрудников компании на об</w:t>
      </w:r>
      <w:r>
        <w:t>щедоступных интернет-ресурсах (форумы, конференции и т.п.);</w:t>
      </w:r>
    </w:p>
    <w:p w:rsidR="00000000" w:rsidRDefault="00A51890">
      <w:pPr>
        <w:pStyle w:val="just"/>
      </w:pPr>
      <w:r>
        <w:t>- отправлять сообщения с вложенными файлами, общий объем которых превышает 5 мегабайт;</w:t>
      </w:r>
    </w:p>
    <w:p w:rsidR="00000000" w:rsidRDefault="00A51890">
      <w:pPr>
        <w:pStyle w:val="just"/>
      </w:pPr>
      <w:r>
        <w:t>- открывать вложенные файлы во входящих сообщениях без предварительной проверки антивирусными средствами, даж</w:t>
      </w:r>
      <w:r>
        <w:t>е если отправитель письма хорошо известен;</w:t>
      </w:r>
    </w:p>
    <w:p w:rsidR="00000000" w:rsidRDefault="00A51890">
      <w:pPr>
        <w:pStyle w:val="just"/>
      </w:pPr>
      <w:r>
        <w:t>- осуществлять массовую рассылку почтовых сообщений (более 10) внешним адресатам без их на то согласия. Данные действия квалифицируются как спам и являются незаконными;</w:t>
      </w:r>
    </w:p>
    <w:p w:rsidR="00000000" w:rsidRDefault="00A51890">
      <w:pPr>
        <w:pStyle w:val="just"/>
      </w:pPr>
      <w:r>
        <w:t>- осуществлять массовую рассылку почтовых со</w:t>
      </w:r>
      <w:r>
        <w:t>общений рекламного характера без предварительного согласования с сотрудниками ДИТ;</w:t>
      </w:r>
    </w:p>
    <w:p w:rsidR="00000000" w:rsidRDefault="00A51890">
      <w:pPr>
        <w:pStyle w:val="just"/>
      </w:pPr>
      <w:r>
        <w:t>- рассылка через электронную почту материалов, содержащих вирусы или другие компьютерные коды, файлы или программы, предназначенные для нарушения, уничтожения либо ограничен</w:t>
      </w:r>
      <w:r>
        <w:t>ия функциональности любого компьютерного или телекоммуникационного оборудования или программ, для осуществления несанкционированного доступа, а также серийные номера к коммерческим программным продуктам и программы для их генерации, логины, пароли и прочие</w:t>
      </w:r>
      <w:r>
        <w:t xml:space="preserve"> средства для получения несанкционированного доступа к платным ресурсам в Интернете, а также ссылки на вышеуказанную информацию;</w:t>
      </w:r>
    </w:p>
    <w:p w:rsidR="00000000" w:rsidRDefault="00A51890">
      <w:pPr>
        <w:pStyle w:val="just"/>
      </w:pPr>
      <w:r>
        <w:t>- распространение защищаемых авторскими правами материалов, затрагивающих какой-либо патент, торговую марку, коммерческую тайну</w:t>
      </w:r>
      <w:r>
        <w:t>, копирайт или прочие права собственности и/или авторские и смежные с ним права третьей стороны;</w:t>
      </w:r>
    </w:p>
    <w:p w:rsidR="00000000" w:rsidRDefault="00A51890">
      <w:pPr>
        <w:pStyle w:val="just"/>
      </w:pPr>
      <w:r>
        <w:lastRenderedPageBreak/>
        <w:t>- распространять информацию, содержание и направленность которой запрещены международным и российским законодательствами, включая материалы, носящие вредоносну</w:t>
      </w:r>
      <w:r>
        <w:t>ю, угрожающую, клеветническую, непристойную информацию, а также информацию, оскорбляющую честь и достоинство других лиц, материалы, способствующие разжиганию национальной розни, подстрекающие к насилию, призывающие к совершению противоправной деятельности,</w:t>
      </w:r>
      <w:r>
        <w:t xml:space="preserve"> в том числе разъясняющие порядок применения взрывчатых веществ и иного оружия, и т.д.;</w:t>
      </w:r>
    </w:p>
    <w:p w:rsidR="00000000" w:rsidRDefault="00A51890">
      <w:pPr>
        <w:pStyle w:val="just"/>
      </w:pPr>
      <w:r>
        <w:t>- распространять информацию ограниченного доступа, представляющую коммерческую тайну;</w:t>
      </w:r>
    </w:p>
    <w:p w:rsidR="00000000" w:rsidRDefault="00A51890">
      <w:pPr>
        <w:pStyle w:val="just"/>
      </w:pPr>
      <w:r>
        <w:t>- предоставлять кому бы-то ни было пароль доступа к своему почтовому ящику.</w:t>
      </w:r>
    </w:p>
    <w:p w:rsidR="00000000" w:rsidRDefault="00A5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890">
      <w:pPr>
        <w:pStyle w:val="just"/>
      </w:pPr>
      <w:r>
        <w:t>С нас</w:t>
      </w:r>
      <w:r>
        <w:t>тоящими Правилами согласен</w:t>
      </w:r>
    </w:p>
    <w:p w:rsidR="00000000" w:rsidRDefault="00A51890">
      <w:pPr>
        <w:pStyle w:val="HTML"/>
      </w:pPr>
      <w:r>
        <w:t xml:space="preserve">    __________                   ___________                _______________</w:t>
      </w:r>
    </w:p>
    <w:p w:rsidR="00000000" w:rsidRDefault="00A51890">
      <w:pPr>
        <w:pStyle w:val="HTML"/>
      </w:pPr>
      <w:r>
        <w:t>Дата                        Подпись                      Фамилия</w:t>
      </w:r>
    </w:p>
    <w:p w:rsidR="00000000" w:rsidRDefault="00A5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890">
      <w:pPr>
        <w:pStyle w:val="right"/>
      </w:pPr>
      <w:r>
        <w:t>Источник - "Кадровик. Кадровое делопроизводство", 2010, № 10</w:t>
      </w:r>
    </w:p>
    <w:p w:rsidR="00000000" w:rsidRDefault="00A51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https://порядокправа.рф/obrazecy/pravila_raboty_s_korporativnoj_elektr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onnoj_pochtoj.htm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90"/>
    <w:rsid w:val="00A5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DD3D7-314F-40EF-91C6-7EAFE621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raboty_s_korporativnoj_elektronnoj_poch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работы с корпоративной электронной почтой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