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29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Пояснительная записка к изменениям сметы расходов бюджетного учреждения, находящегося в ведении Федерального агентства морского и речного транспорта, по дополнительному </w:t>
      </w:r>
      <w:r>
        <w:rPr>
          <w:rFonts w:eastAsia="Times New Roman"/>
        </w:rPr>
        <w:t>бюджетному финансированию за счет арендных платежей</w:t>
      </w:r>
    </w:p>
    <w:p w:rsidR="00000000" w:rsidRDefault="002D629E">
      <w:pPr>
        <w:pStyle w:val="right"/>
      </w:pPr>
      <w:r>
        <w:t>Приложение N 7 к Распоряжению Федерального агентства морского и речного транспорта от 18 декабря 2007 г. N АД-164р</w:t>
      </w:r>
    </w:p>
    <w:p w:rsidR="00000000" w:rsidRDefault="002D6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29E">
      <w:pPr>
        <w:pStyle w:val="HTML"/>
      </w:pPr>
      <w:r>
        <w:t xml:space="preserve">                           ПОЯСНИТЕЛЬНАЯ ЗАПИСКА</w:t>
      </w:r>
    </w:p>
    <w:p w:rsidR="00000000" w:rsidRDefault="002D629E">
      <w:pPr>
        <w:pStyle w:val="HTML"/>
      </w:pPr>
      <w:r>
        <w:t>к изменениям сметы расходов по дополнит</w:t>
      </w:r>
      <w:r>
        <w:t>ельному</w:t>
      </w:r>
    </w:p>
    <w:p w:rsidR="00000000" w:rsidRDefault="002D629E">
      <w:pPr>
        <w:pStyle w:val="HTML"/>
      </w:pPr>
      <w:r>
        <w:t>бюджетному финансированию за счет арендных платежей</w:t>
      </w:r>
    </w:p>
    <w:p w:rsidR="00000000" w:rsidRDefault="002D629E">
      <w:pPr>
        <w:pStyle w:val="HTML"/>
      </w:pPr>
      <w:r>
        <w:t>_____________________________________________</w:t>
      </w:r>
    </w:p>
    <w:p w:rsidR="00000000" w:rsidRDefault="002D629E">
      <w:pPr>
        <w:pStyle w:val="HTML"/>
      </w:pPr>
      <w:r>
        <w:t>(наименование бюджетного учреждения)</w:t>
      </w:r>
    </w:p>
    <w:p w:rsidR="00000000" w:rsidRDefault="002D629E">
      <w:pPr>
        <w:pStyle w:val="HTML"/>
      </w:pPr>
    </w:p>
    <w:p w:rsidR="00000000" w:rsidRDefault="002D629E">
      <w:pPr>
        <w:pStyle w:val="HTML"/>
      </w:pPr>
      <w:r>
        <w:t>---------------------------------------------------------------------------</w:t>
      </w:r>
    </w:p>
    <w:p w:rsidR="00000000" w:rsidRDefault="002D629E">
      <w:pPr>
        <w:pStyle w:val="HTML"/>
      </w:pPr>
      <w:r>
        <w:t>¦Код по КПС¦    Обоснование изменени</w:t>
      </w:r>
      <w:r>
        <w:t>й    ¦   Сумма изменений, +/- (руб.)  ¦</w:t>
      </w:r>
    </w:p>
    <w:p w:rsidR="00000000" w:rsidRDefault="002D629E">
      <w:pPr>
        <w:pStyle w:val="HTML"/>
      </w:pPr>
      <w:r>
        <w:t>+----------+-----------------------------+--------------------------------+</w:t>
      </w:r>
    </w:p>
    <w:p w:rsidR="00000000" w:rsidRDefault="002D629E">
      <w:pPr>
        <w:pStyle w:val="HTML"/>
      </w:pPr>
      <w:r>
        <w:t>+----------+-----------------------------+--------------------------------+</w:t>
      </w:r>
    </w:p>
    <w:p w:rsidR="00000000" w:rsidRDefault="002D629E">
      <w:pPr>
        <w:pStyle w:val="HTML"/>
      </w:pPr>
      <w:r>
        <w:t>+----------+-----------------------------+----------------------</w:t>
      </w:r>
      <w:r>
        <w:t>----------+</w:t>
      </w:r>
    </w:p>
    <w:p w:rsidR="00000000" w:rsidRDefault="002D629E">
      <w:pPr>
        <w:pStyle w:val="HTML"/>
      </w:pPr>
      <w:r>
        <w:t>-----------+-----------------------------+---------------------------------</w:t>
      </w:r>
    </w:p>
    <w:p w:rsidR="00000000" w:rsidRDefault="002D6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29E">
      <w:pPr>
        <w:pStyle w:val="right"/>
      </w:pPr>
      <w:r>
        <w:t>Источник - Распоряжение Росморречфлота от 18.12.2007 № АД-164-р (с изменениями и дополнениями на 2010 год)</w:t>
      </w:r>
    </w:p>
    <w:p w:rsidR="00000000" w:rsidRDefault="002D6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aya_zapiska_k_izmeneniyam_smety_rasxodov_byudzhetnogo_uchrezhdeniya_naxodyashhegosya_v_vedenii_fede.htm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9E"/>
    <w:rsid w:val="002D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27940-36F0-4662-8849-BDD132A2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izmeneniyam_smety_rasxodov_byudzhetnogo_uchrezhdeniya_naxodyashhegosya_v_vedenii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изменениям сметы расходов бюджетного учреждения, находящегося в ведении Федерального агентства морского и речного транспорта, по дополнительному бюджетному финансированию за счет арендных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