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DF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соединении уголовных дел (образец заполнения)</w:t>
      </w:r>
    </w:p>
    <w:p w:rsidR="00000000" w:rsidRDefault="00616DF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соединении уголовных дел</w:t>
      </w:r>
    </w:p>
    <w:p w:rsidR="00000000" w:rsidRDefault="00616DFA">
      <w:pPr>
        <w:pStyle w:val="left"/>
      </w:pPr>
      <w:r>
        <w:t>г. Энск</w:t>
      </w:r>
    </w:p>
    <w:p w:rsidR="00000000" w:rsidRDefault="00616DFA">
      <w:pPr>
        <w:pStyle w:val="right"/>
      </w:pPr>
      <w:r>
        <w:t>31 октября 201* г.</w:t>
      </w:r>
    </w:p>
    <w:p w:rsidR="00000000" w:rsidRDefault="00616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FA">
      <w:pPr>
        <w:pStyle w:val="just"/>
      </w:pPr>
      <w:r>
        <w:t xml:space="preserve">Начальник следственного управления У МВД России по Энской области полковник юстиции С.П. Рожков, рассмотрев материалы уголовного дела N 34400 о совершении преступления, предусмотренного ч. 2 ст. 330 и ч. 1 ст. 222 УК РФ и материалы уголовного дела N 43937 </w:t>
      </w:r>
      <w:r>
        <w:t>о совершении преступления, предусмотренного ч. 1 ст. 158 УК РФ,</w:t>
      </w:r>
    </w:p>
    <w:p w:rsidR="00000000" w:rsidRDefault="00616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F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616DFA">
      <w:pPr>
        <w:pStyle w:val="just"/>
      </w:pPr>
      <w:r>
        <w:t>по уголовному делу N 34400 Кухлевский А.Ю. привлечен к уголовной ответственности за самоуправство и ношение огнестрельного оружия. Он заключен под стражу 8 октября 201* года. В отн</w:t>
      </w:r>
      <w:r>
        <w:t>ошении его Советским РОВД г. Энска возбуждено уголовное дело о краже личного имущества гр. Соколовой О.О. С учетом изложенных обстоятельств соединение указанных уголовных дел вызывается необходимостью.</w:t>
      </w:r>
    </w:p>
    <w:p w:rsidR="00000000" w:rsidRDefault="00616DFA">
      <w:pPr>
        <w:pStyle w:val="just"/>
      </w:pPr>
      <w:r>
        <w:t xml:space="preserve">На основании изложенного и руководствуясь ст. 153 </w:t>
      </w:r>
      <w:r>
        <w:rPr>
          <w:vertAlign w:val="superscript"/>
        </w:rPr>
        <w:t>14</w:t>
      </w:r>
      <w:r>
        <w:t xml:space="preserve"> У</w:t>
      </w:r>
      <w:r>
        <w:t>ПК РФ,</w:t>
      </w:r>
    </w:p>
    <w:p w:rsidR="00000000" w:rsidRDefault="00616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F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616DFA">
      <w:pPr>
        <w:pStyle w:val="just"/>
      </w:pPr>
      <w:r>
        <w:t>1. Уголовное дело N 34400 соединить в одно производство с уголовным делом N 43937, присвоив соединенному уголовному делу N 34400.</w:t>
      </w:r>
    </w:p>
    <w:p w:rsidR="00000000" w:rsidRDefault="00616DFA">
      <w:pPr>
        <w:pStyle w:val="just"/>
      </w:pPr>
      <w:r>
        <w:t>2. Производство предварительного следствия по уголовному делу N 34400 поручить следователю следственного у</w:t>
      </w:r>
      <w:r>
        <w:t>правления У МВД России по Энской области майору юстиции Иванову Александру Петровичу.</w:t>
      </w:r>
    </w:p>
    <w:p w:rsidR="00000000" w:rsidRDefault="00616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FA">
      <w:pPr>
        <w:pStyle w:val="HTML"/>
      </w:pPr>
      <w:r>
        <w:t xml:space="preserve">    Начальник следственного управления</w:t>
      </w:r>
    </w:p>
    <w:p w:rsidR="00000000" w:rsidRDefault="00616DFA">
      <w:pPr>
        <w:pStyle w:val="HTML"/>
      </w:pPr>
      <w:r>
        <w:t>У МВД России по Энской области</w:t>
      </w:r>
    </w:p>
    <w:p w:rsidR="00000000" w:rsidRDefault="00616DFA">
      <w:pPr>
        <w:pStyle w:val="HTML"/>
      </w:pPr>
      <w:r>
        <w:t>полковник юстиции                                           С.П. Рожков</w:t>
      </w:r>
    </w:p>
    <w:p w:rsidR="00000000" w:rsidRDefault="00616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https://порядокправа.рф/obrazecy/postanovlenie_o_soedinenii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_ugolovnyx_del_obrazec_zapolneniya.htm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FA"/>
    <w:rsid w:val="0061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95C6C-753B-4916-9E77-30F7C51A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soedinenii_ugolovnyx_d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соединении уголовных дел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