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04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комплексной судебной экспертизы (образец заполнения)</w:t>
      </w:r>
    </w:p>
    <w:p w:rsidR="00000000" w:rsidRDefault="00CF204A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назначении комплексной судебной экспертизы</w:t>
      </w:r>
    </w:p>
    <w:p w:rsidR="00000000" w:rsidRDefault="00CF204A">
      <w:pPr>
        <w:pStyle w:val="left"/>
      </w:pPr>
      <w:r>
        <w:t>г. Энск</w:t>
      </w:r>
    </w:p>
    <w:p w:rsidR="00000000" w:rsidRDefault="00CF204A">
      <w:pPr>
        <w:pStyle w:val="right"/>
      </w:pPr>
      <w:r>
        <w:t>05 сентября 201* года</w:t>
      </w:r>
    </w:p>
    <w:p w:rsidR="00000000" w:rsidRDefault="00CF2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04A">
      <w:pPr>
        <w:pStyle w:val="just"/>
      </w:pPr>
      <w:r>
        <w:t>Следователь следственного отделения Советского РОВД г. Энска старший лейтенант юстиции А.Б. Колупаев, рассмотрев материалы уголовного дела N 0223897-0*,</w:t>
      </w:r>
    </w:p>
    <w:p w:rsidR="00000000" w:rsidRDefault="00CF2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04A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CF204A">
      <w:pPr>
        <w:pStyle w:val="just"/>
      </w:pPr>
      <w:r>
        <w:t>17 августа 201* года около 1 часа Холопов А.С. и Исаев А.О. на ул. Первомайской г. Энска, н</w:t>
      </w:r>
      <w:r>
        <w:t>аходясь в автомашине ВАЗ 2101 гос. ном. А 144 ТО 7*, остановленной напротив дома 96, совершили разбойное нападение на Кузина А.А. и под угрозой применения предмета, похожего на пистолет, похитили имущество потерпевшего на сумму 3000 рублей. Впоследствии Хо</w:t>
      </w:r>
      <w:r>
        <w:t>лопов А.С. и Исаев А.О. были задержаны, а при осмотре места происшествия обнаружен и изъят револьвер "Скат", в барабане которого находились 6 мелкокалиберных патронов. По делу необходимо получить результаты исследований в разных областях знаний.</w:t>
      </w:r>
    </w:p>
    <w:p w:rsidR="00000000" w:rsidRDefault="00CF204A">
      <w:pPr>
        <w:pStyle w:val="just"/>
      </w:pPr>
      <w:r>
        <w:t>На основан</w:t>
      </w:r>
      <w:r>
        <w:t xml:space="preserve">ии изложенного и руководствуясь ст. 195, 199 и 201 </w:t>
      </w:r>
      <w:r>
        <w:rPr>
          <w:vertAlign w:val="superscript"/>
        </w:rPr>
        <w:t>5</w:t>
      </w:r>
      <w:r>
        <w:t xml:space="preserve"> УПК РФ,</w:t>
      </w:r>
    </w:p>
    <w:p w:rsidR="00000000" w:rsidRDefault="00CF2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04A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CF204A">
      <w:pPr>
        <w:pStyle w:val="just"/>
      </w:pPr>
      <w:r>
        <w:t>1. Назначить комплексную судебную экспертизу, производство которой поручить ЭКЦ У МВД России по Энской области.</w:t>
      </w:r>
    </w:p>
    <w:p w:rsidR="00000000" w:rsidRDefault="00CF204A">
      <w:pPr>
        <w:pStyle w:val="just"/>
      </w:pPr>
      <w:r>
        <w:t>2. Поставить перед экспертами вопросы:</w:t>
      </w:r>
    </w:p>
    <w:p w:rsidR="00000000" w:rsidRDefault="00CF204A">
      <w:pPr>
        <w:pStyle w:val="just"/>
      </w:pPr>
      <w:r>
        <w:t xml:space="preserve">- Имеются ли на представленных </w:t>
      </w:r>
      <w:r>
        <w:t>предметах следы пальцев рук? Если да, то пригодны ли они для идентификации? Не принадлежат ли они Исаеву А.О.?</w:t>
      </w:r>
    </w:p>
    <w:p w:rsidR="00000000" w:rsidRDefault="00CF204A">
      <w:pPr>
        <w:pStyle w:val="just"/>
      </w:pPr>
      <w:r>
        <w:t xml:space="preserve">- Имеются ли на представленных предметах посторонние волокна, если да, то не отделены ли они от предметов одежды гр. Исаева А.О., представленной </w:t>
      </w:r>
      <w:r>
        <w:t>на исследование?</w:t>
      </w:r>
    </w:p>
    <w:p w:rsidR="00000000" w:rsidRDefault="00CF204A">
      <w:pPr>
        <w:pStyle w:val="just"/>
      </w:pPr>
      <w:r>
        <w:t>- Имеются ли на представленных предметах следы смазочного вещества?</w:t>
      </w:r>
    </w:p>
    <w:p w:rsidR="00000000" w:rsidRDefault="00CF204A">
      <w:pPr>
        <w:pStyle w:val="just"/>
      </w:pPr>
      <w:r>
        <w:t>- Имело ли место контактное взаимодействие представленных предметов с одеждой гр. Исаева А.О.?</w:t>
      </w:r>
    </w:p>
    <w:p w:rsidR="00000000" w:rsidRDefault="00CF204A">
      <w:pPr>
        <w:pStyle w:val="just"/>
      </w:pPr>
      <w:r>
        <w:lastRenderedPageBreak/>
        <w:t>- Является ли представленный предмет огнестрельным оружием? Если да, то каки</w:t>
      </w:r>
      <w:r>
        <w:t>м способом оно изготовлено, к какому виду огнестрельного оружия относится? Пригодно ли оно для производства выстрела?</w:t>
      </w:r>
    </w:p>
    <w:p w:rsidR="00000000" w:rsidRDefault="00CF204A">
      <w:pPr>
        <w:pStyle w:val="just"/>
      </w:pPr>
      <w:r>
        <w:t>- Являются ли представленные патроны боеприпасами? Если да, то пригодны ли они для стрельбы? Для стрельбы из какого вида оружия они предна</w:t>
      </w:r>
      <w:r>
        <w:t>значены?</w:t>
      </w:r>
    </w:p>
    <w:p w:rsidR="00000000" w:rsidRDefault="00CF204A">
      <w:pPr>
        <w:pStyle w:val="just"/>
      </w:pPr>
      <w:r>
        <w:t>3. Предоставить в распоряжение экспертов материалы: револьвер "Скат", 6 патронов, дактокарту Исаева А.О., куртку, рубашку, джинсы Исаева А.О.</w:t>
      </w:r>
    </w:p>
    <w:p w:rsidR="00000000" w:rsidRDefault="00CF2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04A">
      <w:pPr>
        <w:pStyle w:val="HTML"/>
      </w:pPr>
      <w:r>
        <w:t xml:space="preserve">    Следователь следственного отделения</w:t>
      </w:r>
    </w:p>
    <w:p w:rsidR="00000000" w:rsidRDefault="00CF204A">
      <w:pPr>
        <w:pStyle w:val="HTML"/>
      </w:pPr>
      <w:r>
        <w:t>Советского РОВД г. Энска</w:t>
      </w:r>
    </w:p>
    <w:p w:rsidR="00000000" w:rsidRDefault="00CF204A">
      <w:pPr>
        <w:pStyle w:val="HTML"/>
      </w:pPr>
      <w:r>
        <w:t xml:space="preserve">старший лейтенант юстиции              </w:t>
      </w:r>
      <w:r>
        <w:t xml:space="preserve">                   А.Б. Колупаев</w:t>
      </w:r>
    </w:p>
    <w:p w:rsidR="00000000" w:rsidRDefault="00CF2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04A">
      <w:pPr>
        <w:pStyle w:val="just"/>
      </w:pPr>
      <w:r>
        <w:t>Права и обязанности, предусмотренные ст. 57 УПК РФ, мне разъяснены 6 сентября 201* г. Одновременно я предупрежден об уголовной ответственности по ст. 307 УК РФ за дачу заведомо ложного заключения.</w:t>
      </w:r>
    </w:p>
    <w:p w:rsidR="00000000" w:rsidRDefault="00CF2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04A">
      <w:pPr>
        <w:pStyle w:val="HTML"/>
      </w:pPr>
      <w:r>
        <w:t xml:space="preserve">    Эксперты:          </w:t>
      </w:r>
      <w:r>
        <w:t xml:space="preserve">                                          А.А. Бобов</w:t>
      </w:r>
    </w:p>
    <w:p w:rsidR="00000000" w:rsidRDefault="00CF204A">
      <w:pPr>
        <w:pStyle w:val="HTML"/>
      </w:pPr>
      <w:r>
        <w:t>С.Т. Юров</w:t>
      </w:r>
    </w:p>
    <w:p w:rsidR="00000000" w:rsidRDefault="00CF20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https://порядокправа.рф/obrazecy/postanovlenie_o_naznachenii_kompleksnoj_sudebnoj_ekspertizy_obrazec_zapolneniya.htm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04A"/>
    <w:rsid w:val="00CF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1CCB26-D15A-4B4A-8372-17E3F7704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kompleksnoj_sudebnoj_ekspertiz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комплексной судебной экспертизы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2022-08-15T05:14:00Z</dcterms:created>
  <dcterms:modified xsi:type="dcterms:W3CDTF">2022-08-15T05:14:00Z</dcterms:modified>
</cp:coreProperties>
</file>