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A6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дополнительной судебно-медицинской экспертизы (образец заполнения)</w:t>
      </w:r>
    </w:p>
    <w:p w:rsidR="00000000" w:rsidRDefault="00496A67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назначении дополнительной судебно-медицинской экспертизы</w:t>
      </w:r>
    </w:p>
    <w:p w:rsidR="00000000" w:rsidRDefault="00496A67">
      <w:pPr>
        <w:pStyle w:val="left"/>
      </w:pPr>
      <w:r>
        <w:t>г. Энск</w:t>
      </w:r>
    </w:p>
    <w:p w:rsidR="00000000" w:rsidRDefault="00496A67">
      <w:pPr>
        <w:pStyle w:val="right"/>
      </w:pPr>
      <w:r>
        <w:t>28 сентября 201* г.</w:t>
      </w:r>
    </w:p>
    <w:p w:rsidR="00000000" w:rsidRDefault="00496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A67">
      <w:pPr>
        <w:pStyle w:val="just"/>
      </w:pPr>
      <w:r>
        <w:t>Старший следователь следственного отделения Советского РОВД г. Энска старший лейтенант юстиции А.О. Кириллин, рассмотрев материалы уголовного дела N 119876-0*,</w:t>
      </w:r>
    </w:p>
    <w:p w:rsidR="00000000" w:rsidRDefault="00496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A67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496A67">
      <w:pPr>
        <w:pStyle w:val="just"/>
      </w:pPr>
      <w:r>
        <w:t>28 сентября 201* года около 0 часов 50 минут у д. 12 по ул. К. Цеткин г. Энска Самсо</w:t>
      </w:r>
      <w:r>
        <w:t>нов В.В. и Шутьев Б.В. подвергли гр. Чикова А.А. избиению, нанося удары руками и ногами по различным частям тела, а затем открыто похитили личное имущество пострадавшего на общую сумму 5800 рублей. С полученными телесными повреждениями Чиков А.А. был госпи</w:t>
      </w:r>
      <w:r>
        <w:t>тализирован в БСМП им. Семашко. По делу была проведена судебно-медицинская экспертиза, однако в процессе ее проведения не были выяснены все сведения, которые необходимо и возможно установить в результате осуществления данного следственного действия. В этой</w:t>
      </w:r>
      <w:r>
        <w:t xml:space="preserve"> связи по делу остается необходимость получить заключение лиц, обладающих познаниями в области судебной медицины.</w:t>
      </w:r>
    </w:p>
    <w:p w:rsidR="00000000" w:rsidRDefault="00496A67">
      <w:pPr>
        <w:pStyle w:val="just"/>
      </w:pPr>
      <w:r>
        <w:t xml:space="preserve">На основании изложенного и руководствуясь ст. 195, 199 и 207 </w:t>
      </w:r>
      <w:r>
        <w:rPr>
          <w:vertAlign w:val="superscript"/>
        </w:rPr>
        <w:t>6</w:t>
      </w:r>
      <w:r>
        <w:t xml:space="preserve"> УПК РФ,</w:t>
      </w:r>
    </w:p>
    <w:p w:rsidR="00000000" w:rsidRDefault="00496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A67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496A67">
      <w:pPr>
        <w:pStyle w:val="just"/>
      </w:pPr>
      <w:r>
        <w:t xml:space="preserve">1. Назначить судебно-медицинскую экспертизу, производство </w:t>
      </w:r>
      <w:r>
        <w:t>которой поручить БСМЭ по Энской области.</w:t>
      </w:r>
    </w:p>
    <w:p w:rsidR="00000000" w:rsidRDefault="00496A67">
      <w:pPr>
        <w:pStyle w:val="just"/>
      </w:pPr>
      <w:r>
        <w:t>2. Поставить перед экспертом вопросы:</w:t>
      </w:r>
    </w:p>
    <w:p w:rsidR="00000000" w:rsidRDefault="00496A67">
      <w:pPr>
        <w:pStyle w:val="just"/>
      </w:pPr>
      <w:r>
        <w:t>- Какова тяжесть причиненного Чикову А.А. вреда здоровью, давность и механизм его причинения?</w:t>
      </w:r>
    </w:p>
    <w:p w:rsidR="00000000" w:rsidRDefault="00496A67">
      <w:pPr>
        <w:pStyle w:val="just"/>
      </w:pPr>
      <w:r>
        <w:t>- Мог ли данный вред быть следствием описываемых Чиковым А.А. обстоятельств?</w:t>
      </w:r>
    </w:p>
    <w:p w:rsidR="00000000" w:rsidRDefault="00496A67">
      <w:pPr>
        <w:pStyle w:val="just"/>
      </w:pPr>
      <w:r>
        <w:t>3. Пре</w:t>
      </w:r>
      <w:r>
        <w:t>доставить в распоряжение эксперта: Чикова Алексея Александровича и материалы его истории болезни.</w:t>
      </w:r>
    </w:p>
    <w:p w:rsidR="00000000" w:rsidRDefault="00496A67">
      <w:pPr>
        <w:pStyle w:val="just"/>
      </w:pPr>
      <w:r>
        <w:lastRenderedPageBreak/>
        <w:t>4. Поручить руководству БСМЭ по Энской области разъяснить эксперту права и обязанности, предусмотренные ст. 57 УПК РФ, и предупредить их об уголовной ответств</w:t>
      </w:r>
      <w:r>
        <w:t>енности по ст. 307 УК РФ за дачу заведомо ложного заключения.</w:t>
      </w:r>
    </w:p>
    <w:p w:rsidR="00000000" w:rsidRDefault="00496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A67">
      <w:pPr>
        <w:pStyle w:val="HTML"/>
      </w:pPr>
      <w:r>
        <w:t xml:space="preserve">    Старший следователь следственного</w:t>
      </w:r>
    </w:p>
    <w:p w:rsidR="00000000" w:rsidRDefault="00496A67">
      <w:pPr>
        <w:pStyle w:val="HTML"/>
      </w:pPr>
      <w:r>
        <w:t>отделения Советского РОВД г. Энска</w:t>
      </w:r>
    </w:p>
    <w:p w:rsidR="00000000" w:rsidRDefault="00496A67">
      <w:pPr>
        <w:pStyle w:val="HTML"/>
      </w:pPr>
      <w:r>
        <w:t>старший лейтенант юстиции                                 А.О. Кириллин</w:t>
      </w:r>
    </w:p>
    <w:p w:rsidR="00000000" w:rsidRDefault="00496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A67">
      <w:pPr>
        <w:pStyle w:val="just"/>
      </w:pPr>
      <w:r>
        <w:t>Права и обязанности, в том числе предусмотренны</w:t>
      </w:r>
      <w:r>
        <w:t>е ст. 57 УПК РФ, мне разъяснены 29 сентября 201* г. Одновременно я предупрежден об уголовной ответственности по ст. 307 УК РФ за дачу заведомо ложного заключения.</w:t>
      </w:r>
    </w:p>
    <w:p w:rsidR="00000000" w:rsidRDefault="00496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A67">
      <w:pPr>
        <w:pStyle w:val="HTML"/>
      </w:pPr>
      <w:r>
        <w:t xml:space="preserve">    Эксперт:                                                   С.Т. Борюнов</w:t>
      </w:r>
    </w:p>
    <w:p w:rsidR="00000000" w:rsidRDefault="00496A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рава.рф/obrazecy/postanovlenie_o_naznachenii_dopolnitelnoj_sudebno_medicinskoj_ekspertizy_obrazec_zapolneniya.htm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A67"/>
    <w:rsid w:val="0049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84687-47E1-40E0-8ADC-6EE4DAA7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dopolnitelnoj_sudebno_medicinskoj_ekspertiz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дополнительной судебно-медицинской экспертизы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2022-08-15T05:14:00Z</dcterms:created>
  <dcterms:modified xsi:type="dcterms:W3CDTF">2022-08-15T05:14:00Z</dcterms:modified>
</cp:coreProperties>
</file>