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B9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мерах по поэтапному повышению заработной платы работников государственных учреждений культуры субъекта Российской Федерации (проект)</w:t>
      </w:r>
    </w:p>
    <w:p w:rsidR="00000000" w:rsidRDefault="00503B94">
      <w:pPr>
        <w:pStyle w:val="right"/>
      </w:pPr>
      <w:r>
        <w:t xml:space="preserve">Приложение к Письму Минкультуры России от 30.11.2012 N 187-01-39/04-НМ </w:t>
      </w:r>
    </w:p>
    <w:p w:rsidR="00000000" w:rsidRDefault="00503B94">
      <w:pPr>
        <w:pStyle w:val="right"/>
      </w:pPr>
      <w:r>
        <w:t>Проект</w:t>
      </w:r>
    </w:p>
    <w:p w:rsidR="00000000" w:rsidRDefault="00503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B94">
      <w:pPr>
        <w:pStyle w:val="HTML"/>
      </w:pPr>
      <w:r>
        <w:t xml:space="preserve">                               ПОСТАНОВЛЕНИЕ</w:t>
      </w:r>
    </w:p>
    <w:p w:rsidR="00000000" w:rsidRDefault="00503B94">
      <w:pPr>
        <w:pStyle w:val="HTML"/>
      </w:pPr>
      <w:r>
        <w:t>Губернатора (Правительства, Администрации)</w:t>
      </w:r>
    </w:p>
    <w:p w:rsidR="00000000" w:rsidRDefault="00503B94">
      <w:pPr>
        <w:pStyle w:val="HTML"/>
      </w:pPr>
      <w:r>
        <w:t>субъекта Российской Федерации</w:t>
      </w:r>
    </w:p>
    <w:p w:rsidR="00000000" w:rsidRDefault="00503B94">
      <w:pPr>
        <w:pStyle w:val="HTML"/>
      </w:pPr>
      <w:r>
        <w:t>гор. _______________</w:t>
      </w:r>
    </w:p>
    <w:p w:rsidR="00000000" w:rsidRDefault="00503B94">
      <w:pPr>
        <w:pStyle w:val="HTML"/>
      </w:pPr>
    </w:p>
    <w:p w:rsidR="00000000" w:rsidRDefault="00503B94">
      <w:pPr>
        <w:pStyle w:val="HTML"/>
      </w:pPr>
      <w:r>
        <w:t xml:space="preserve">От _________________                </w:t>
      </w:r>
      <w:r>
        <w:t xml:space="preserve">                       N ______________</w:t>
      </w:r>
    </w:p>
    <w:p w:rsidR="00000000" w:rsidRDefault="00503B94">
      <w:pPr>
        <w:pStyle w:val="HTML"/>
      </w:pPr>
    </w:p>
    <w:p w:rsidR="00000000" w:rsidRDefault="00503B94">
      <w:pPr>
        <w:pStyle w:val="HTML"/>
      </w:pPr>
      <w:r>
        <w:t>О мерах по поэтапному повышению заработной платы</w:t>
      </w:r>
    </w:p>
    <w:p w:rsidR="00000000" w:rsidRDefault="00503B94">
      <w:pPr>
        <w:pStyle w:val="HTML"/>
      </w:pPr>
      <w:r>
        <w:t>работников государственных учреждений культуры</w:t>
      </w:r>
    </w:p>
    <w:p w:rsidR="00000000" w:rsidRDefault="00503B94">
      <w:pPr>
        <w:pStyle w:val="HTML"/>
      </w:pPr>
      <w:r>
        <w:t>(название) субъекта Российской Федерации</w:t>
      </w:r>
    </w:p>
    <w:p w:rsidR="00000000" w:rsidRDefault="00503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B94">
      <w:pPr>
        <w:pStyle w:val="just"/>
      </w:pPr>
      <w:r>
        <w:t>Во исполнение подпункта "а" пункта 2 Указа Президента Российской Федерации от</w:t>
      </w:r>
      <w:r>
        <w:t xml:space="preserve"> 7 мая 2012 г. N 597 "О мероприятиях по реализации государственной социальной политики" ("Собрание законодательства Российской Федерации", 07.05.2012, N 19, ст. 2334) (далее - Указ), в соответствии с Федеральным законом от 06.10.1999 N 184-ФЗ "Об общих при</w:t>
      </w:r>
      <w:r>
        <w:t>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18.10.1999, N 42, ст. 5005), в целях реализации разработки мер, предусмат</w:t>
      </w:r>
      <w:r>
        <w:t>ривающих поэтапное повышение заработной платы работников культуры и увеличения размера реальной заработной платы работников культуры субъекта (название), Правительство (Администрация) субъекта (название) постановляет:</w:t>
      </w:r>
    </w:p>
    <w:p w:rsidR="00000000" w:rsidRDefault="00503B94">
      <w:pPr>
        <w:pStyle w:val="just"/>
      </w:pPr>
      <w:r>
        <w:t>1. Обеспечить к 2018 году поэтапное по</w:t>
      </w:r>
      <w:r>
        <w:t>вышение уровня средней заработной платы работников государственных учреждений культуры до средней заработной платы в соответствующем регионе.</w:t>
      </w:r>
    </w:p>
    <w:p w:rsidR="00000000" w:rsidRDefault="00503B94">
      <w:pPr>
        <w:pStyle w:val="just"/>
      </w:pPr>
      <w:r>
        <w:t>2. Обеспечить приоритетное повышение оплаты труда низкооплачиваемых категорий квалифицированных работников культур</w:t>
      </w:r>
      <w:r>
        <w:t>ы государственных и муниципальных учреждений, включая библиотечных работников и сотрудников музеев.</w:t>
      </w:r>
    </w:p>
    <w:p w:rsidR="00000000" w:rsidRDefault="00503B94">
      <w:pPr>
        <w:pStyle w:val="just"/>
      </w:pPr>
      <w:r>
        <w:t>3. Утвердить на 2013 - 2018 годы целевые значения показателей повышения уровня средней заработной платы работников культуры согласно Приложению 1.</w:t>
      </w:r>
    </w:p>
    <w:p w:rsidR="00000000" w:rsidRDefault="00503B94">
      <w:pPr>
        <w:pStyle w:val="just"/>
      </w:pPr>
      <w:r>
        <w:t>4. Разраб</w:t>
      </w:r>
      <w:r>
        <w:t>отать региональную Программу поэтапного совершенствования системы оплаты труда государственных (муниципальных) учреждений на 2012 - 2018 годы (далее - Программа) (срок выполнения, ответственные исполнители).</w:t>
      </w:r>
    </w:p>
    <w:p w:rsidR="00000000" w:rsidRDefault="00503B94">
      <w:pPr>
        <w:pStyle w:val="just"/>
      </w:pPr>
      <w:r>
        <w:lastRenderedPageBreak/>
        <w:t>5. Разработать План мероприятий ("дорожную карту</w:t>
      </w:r>
      <w:r>
        <w:t>") по совершенствованию систем оплаты труда. Включить в "дорожную карту" мероприятия, обеспечивающие за счет доходов от всех направлений деятельности учреждения повышение оплаты труда работников (срок выполнения, ответственные исполнители).</w:t>
      </w:r>
    </w:p>
    <w:p w:rsidR="00000000" w:rsidRDefault="00503B94">
      <w:pPr>
        <w:pStyle w:val="just"/>
      </w:pPr>
      <w:r>
        <w:t xml:space="preserve">6. Разработать </w:t>
      </w:r>
      <w:r>
        <w:t>показатели эффективности деятельности подведомственных учреждений и их руководителей (срок выполнения, ответственные исполнители).</w:t>
      </w:r>
    </w:p>
    <w:p w:rsidR="00000000" w:rsidRDefault="00503B94">
      <w:pPr>
        <w:pStyle w:val="just"/>
      </w:pPr>
      <w:r>
        <w:t>7. С учетом специфики учреждений культуры проанализировать возможность реструктуризации подведомственной сети с частичной опт</w:t>
      </w:r>
      <w:r>
        <w:t>имизацией штатной численности работников государственных учреждений культуры.</w:t>
      </w:r>
    </w:p>
    <w:p w:rsidR="00000000" w:rsidRDefault="00503B94">
      <w:pPr>
        <w:pStyle w:val="just"/>
      </w:pPr>
      <w:r>
        <w:t>8. Установить, что средства, высвобождаемые при проведении мероприятий согласно п. 6 настоящего Постановления, остаются в распоряжении государственных учреждений культуры субъект</w:t>
      </w:r>
      <w:r>
        <w:t>а (название) и направляются на повышение оплаты труда работников.</w:t>
      </w:r>
    </w:p>
    <w:p w:rsidR="00000000" w:rsidRDefault="00503B94">
      <w:pPr>
        <w:pStyle w:val="just"/>
      </w:pPr>
      <w:r>
        <w:t>9. Утвердить предельный уровень соотношения средней заработной платы руководителей учреждений и средней заработной платы работников учреждений в кратности от 1 до 8.</w:t>
      </w:r>
    </w:p>
    <w:p w:rsidR="00000000" w:rsidRDefault="00503B94">
      <w:pPr>
        <w:pStyle w:val="just"/>
      </w:pPr>
      <w:r>
        <w:t>10. Установить в качеств</w:t>
      </w:r>
      <w:r>
        <w:t>е показателя эффективности работы руководителя учреждения культуры "рост средней заработной платы работников учреждения в отчетном году по сравнению с предыдущим годом".</w:t>
      </w:r>
    </w:p>
    <w:p w:rsidR="00000000" w:rsidRDefault="00503B94">
      <w:pPr>
        <w:pStyle w:val="just"/>
      </w:pPr>
      <w:r>
        <w:t>11. Установить предельную долю административно-управленческого и вспомогательного перс</w:t>
      </w:r>
      <w:r>
        <w:t>онала в фонде оплаты труда учреждения до 40%.</w:t>
      </w:r>
    </w:p>
    <w:p w:rsidR="00000000" w:rsidRDefault="00503B94">
      <w:pPr>
        <w:pStyle w:val="just"/>
      </w:pPr>
      <w:r>
        <w:t>12. Внести в положения по оплате труда работников государственных учреждений культуры субъекта (название) изменения, предусматривающие, что размеры и условия осуществления выплат стимулирующего характера устана</w:t>
      </w:r>
      <w:r>
        <w:t>вливаются с учетом разрабатываемых показателей и критериев оценки эффективности труда работников.</w:t>
      </w:r>
    </w:p>
    <w:p w:rsidR="00000000" w:rsidRDefault="00503B94">
      <w:pPr>
        <w:pStyle w:val="just"/>
      </w:pPr>
      <w:r>
        <w:t xml:space="preserve">13. Обеспечить проведение мониторинга выполнения мероприятий, направленных </w:t>
      </w:r>
      <w:r>
        <w:t>на повышение заработной платы работников культуры.</w:t>
      </w:r>
    </w:p>
    <w:p w:rsidR="00000000" w:rsidRDefault="00503B94">
      <w:pPr>
        <w:pStyle w:val="just"/>
      </w:pPr>
      <w:r>
        <w:t>14. Обеспечить контроль за проведением статистического наблюдения показателей средней заработной платы работников учреждений культуры.</w:t>
      </w:r>
    </w:p>
    <w:p w:rsidR="00000000" w:rsidRDefault="00503B94">
      <w:pPr>
        <w:pStyle w:val="just"/>
      </w:pPr>
      <w:r>
        <w:t>15. Министерству финансов субъекта (название) при подготовке и приняти</w:t>
      </w:r>
      <w:r>
        <w:t>и бюджета субъекта Российской Федерации на очередной финансовый год и плановый период учитывать финансовые расходы, необходимые для повышения заработной платы работников учреждений культуры, предусмотренные настоящим постановлением.</w:t>
      </w:r>
    </w:p>
    <w:p w:rsidR="00000000" w:rsidRDefault="00503B94">
      <w:pPr>
        <w:pStyle w:val="just"/>
      </w:pPr>
      <w:r>
        <w:t>16. Органам местного са</w:t>
      </w:r>
      <w:r>
        <w:t>моуправления субъекта (название) рекомендовать принять аналогичные меры по поэтапному повышению уровня средней заработной платы работников муниципальных учреждений культуры к 2018 году до уровня средней заработной платы работников организаций и предприятий</w:t>
      </w:r>
      <w:r>
        <w:t xml:space="preserve"> в целом по субъекту (название).</w:t>
      </w:r>
    </w:p>
    <w:p w:rsidR="00000000" w:rsidRDefault="00503B94">
      <w:pPr>
        <w:pStyle w:val="just"/>
      </w:pPr>
      <w:r>
        <w:t>17. Контроль за исполнением настоящего постановления возложить на заместителя Губернатора субъекта ____________________.</w:t>
      </w:r>
    </w:p>
    <w:p w:rsidR="00000000" w:rsidRDefault="00503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B94">
      <w:pPr>
        <w:pStyle w:val="HTML"/>
      </w:pPr>
      <w:r>
        <w:t xml:space="preserve">    Губернатор                                     подпись</w:t>
      </w:r>
    </w:p>
    <w:p w:rsidR="00000000" w:rsidRDefault="00503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B94">
      <w:pPr>
        <w:pStyle w:val="right"/>
      </w:pPr>
      <w:r>
        <w:t>Источник - Письмо Минкультуры России от 3</w:t>
      </w:r>
      <w:r>
        <w:t>0.11.2012 № 187-01-39/04-НМ</w:t>
      </w:r>
    </w:p>
    <w:p w:rsidR="00000000" w:rsidRDefault="00503B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https://порядокправа.рф/obrazecy/postanovlenie_o_merax_po_poetapnomu_povysheniyu_zarabotnoj_platy_rabotnikov_gosudarstvennyx_uchrezhdenij.htm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B94"/>
    <w:rsid w:val="0050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E93BA9-5E50-4FA5-99C8-EEB0C42E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merax_po_poetapnomu_povysheniyu_zarabotnoj_platy_rabotnikov_gosudarstven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4566</Characters>
  <Application>Microsoft Office Word</Application>
  <DocSecurity>0</DocSecurity>
  <Lines>38</Lines>
  <Paragraphs>10</Paragraphs>
  <ScaleCrop>false</ScaleCrop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мерах по поэтапному повышению заработной платы работников государственных учреждений культуры субъекта Российской Федерации (проект)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2022-08-15T05:11:00Z</dcterms:created>
  <dcterms:modified xsi:type="dcterms:W3CDTF">2022-08-15T05:11:00Z</dcterms:modified>
</cp:coreProperties>
</file>