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06FB">
      <w:pPr>
        <w:pStyle w:val="1"/>
        <w:rPr>
          <w:rFonts w:eastAsia="Times New Roman"/>
        </w:rPr>
      </w:pPr>
      <w:r>
        <w:rPr>
          <w:rFonts w:eastAsia="Times New Roman"/>
        </w:rPr>
        <w:t>Порядок согласования списания основных средств с Роснедвижимостью</w:t>
      </w:r>
    </w:p>
    <w:p w:rsidR="00000000" w:rsidRDefault="002B06FB">
      <w:pPr>
        <w:pStyle w:val="right"/>
      </w:pPr>
      <w:r>
        <w:t xml:space="preserve">Приложение 1 </w:t>
      </w:r>
    </w:p>
    <w:p w:rsidR="00000000" w:rsidRDefault="002B06FB">
      <w:pPr>
        <w:pStyle w:val="right"/>
      </w:pPr>
      <w:r>
        <w:t xml:space="preserve">Утвержден </w:t>
      </w:r>
      <w:r>
        <w:br/>
        <w:t xml:space="preserve">Приказом Роснедвижимости </w:t>
      </w:r>
      <w:r>
        <w:br/>
        <w:t>от 25 июня 2008 г. N П/0199</w:t>
      </w:r>
    </w:p>
    <w:p w:rsidR="00000000" w:rsidRDefault="002B0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6FB">
      <w:pPr>
        <w:pStyle w:val="3"/>
        <w:rPr>
          <w:rFonts w:eastAsia="Times New Roman"/>
        </w:rPr>
      </w:pPr>
      <w:r>
        <w:rPr>
          <w:rFonts w:eastAsia="Times New Roman"/>
        </w:rPr>
        <w:t>ПОРЯДОК СОГЛАСОВАНИЯ СПИСАНИЯ ОСНОВНЫХ СРЕДСТВ С РОСНЕДВИЖИМОСТЬЮ</w:t>
      </w:r>
    </w:p>
    <w:p w:rsidR="00000000" w:rsidRDefault="002B06FB">
      <w:pPr>
        <w:pStyle w:val="just"/>
      </w:pPr>
      <w:r>
        <w:t>Согласование списания основных средств с Роснедвижимостью осуществляется только в отношении:</w:t>
      </w:r>
    </w:p>
    <w:p w:rsidR="00000000" w:rsidRDefault="002B06FB">
      <w:pPr>
        <w:pStyle w:val="just"/>
      </w:pPr>
      <w:r>
        <w:t>объектов основных средств, балансовая стоимость которых превышает тысячекратный размер установленного законом минимального размера оплаты труда;</w:t>
      </w:r>
    </w:p>
    <w:p w:rsidR="00000000" w:rsidRDefault="002B06FB">
      <w:pPr>
        <w:pStyle w:val="just"/>
      </w:pPr>
      <w:r>
        <w:t>автотранспортных с</w:t>
      </w:r>
      <w:r>
        <w:t>редств и объектов недвижимого имущества, независимо от их балансовой стоимости.</w:t>
      </w:r>
    </w:p>
    <w:p w:rsidR="00000000" w:rsidRDefault="002B06FB">
      <w:pPr>
        <w:pStyle w:val="just"/>
      </w:pPr>
      <w:r>
        <w:t>Для согласования выбытия основных средств территориальным органам и подведомственным учреждениям Роснедвижимости по субъектам Российской Федерации направлять в центральный аппа</w:t>
      </w:r>
      <w:r>
        <w:t>рат следующий пакет документов:</w:t>
      </w:r>
    </w:p>
    <w:p w:rsidR="00000000" w:rsidRDefault="002B06FB">
      <w:pPr>
        <w:pStyle w:val="just"/>
      </w:pPr>
      <w:r>
        <w:t>протоколы проведенных Комиссий;</w:t>
      </w:r>
    </w:p>
    <w:p w:rsidR="00000000" w:rsidRDefault="002B06FB">
      <w:pPr>
        <w:pStyle w:val="just"/>
      </w:pPr>
      <w:r>
        <w:t>запросы на списание основных средств в простой письменной форме с указанием основных характеристик объектов: восстановительной и остаточной стоимости, инвентарных номеров (государственного рег</w:t>
      </w:r>
      <w:r>
        <w:t>истрационного номера в отношении автотранспорта), года выпуска, причины выбытия, а также приложения в электронном виде (в соответствии с таблицей 1).</w:t>
      </w:r>
    </w:p>
    <w:p w:rsidR="00000000" w:rsidRDefault="002B06FB">
      <w:pPr>
        <w:pStyle w:val="just"/>
      </w:pPr>
      <w:r>
        <w:t>Результаты списания основных средств отражать на основании сформированного пакета документов в автоматизир</w:t>
      </w:r>
      <w:r>
        <w:t>ованной системе учета государственного имущества Роснедвижимости (http://ugi.kadastr.ru) на дату их выбытия.</w:t>
      </w:r>
    </w:p>
    <w:p w:rsidR="00000000" w:rsidRDefault="002B0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6FB">
      <w:pPr>
        <w:pStyle w:val="right"/>
      </w:pPr>
      <w:r>
        <w:t>Таблица 1</w:t>
      </w:r>
    </w:p>
    <w:p w:rsidR="00000000" w:rsidRDefault="002B0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6FB">
      <w:pPr>
        <w:pStyle w:val="HTML"/>
      </w:pPr>
      <w:r>
        <w:t>---------------------------------------------------------------------------</w:t>
      </w:r>
    </w:p>
    <w:p w:rsidR="00000000" w:rsidRDefault="002B06FB">
      <w:pPr>
        <w:pStyle w:val="HTML"/>
      </w:pPr>
      <w:r>
        <w:t xml:space="preserve">¦  Наименование  ¦  Год  ¦ Государственный ¦    Балансовая </w:t>
      </w:r>
      <w:r>
        <w:t xml:space="preserve">    ¦Остаточная¦</w:t>
      </w:r>
    </w:p>
    <w:p w:rsidR="00000000" w:rsidRDefault="002B06FB">
      <w:pPr>
        <w:pStyle w:val="HTML"/>
      </w:pPr>
      <w:r>
        <w:t>¦объекта основных¦выпуска¦ регистрационный ¦(восстановительная)¦стоимость ¦</w:t>
      </w:r>
    </w:p>
    <w:p w:rsidR="00000000" w:rsidRDefault="002B06FB">
      <w:pPr>
        <w:pStyle w:val="HTML"/>
      </w:pPr>
      <w:r>
        <w:t>¦    средств     ¦       ¦номер/инвентарный¦ стоимость) (руб.) ¦  (руб.)  ¦</w:t>
      </w:r>
    </w:p>
    <w:p w:rsidR="00000000" w:rsidRDefault="002B06FB">
      <w:pPr>
        <w:pStyle w:val="HTML"/>
      </w:pPr>
      <w:r>
        <w:t>¦                ¦       ¦      номер      ¦                   ¦          ¦</w:t>
      </w:r>
    </w:p>
    <w:p w:rsidR="00000000" w:rsidRDefault="002B06FB">
      <w:pPr>
        <w:pStyle w:val="HTML"/>
      </w:pPr>
      <w:r>
        <w:t>+----------</w:t>
      </w:r>
      <w:r>
        <w:t>------+-------+-----------------+-------------------+----------+</w:t>
      </w:r>
    </w:p>
    <w:p w:rsidR="00000000" w:rsidRDefault="002B06FB">
      <w:pPr>
        <w:pStyle w:val="HTML"/>
      </w:pPr>
      <w:r>
        <w:lastRenderedPageBreak/>
        <w:t>-----------------+-------+-----------------+-------------------+-----------</w:t>
      </w:r>
    </w:p>
    <w:p w:rsidR="00000000" w:rsidRDefault="002B0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6FB">
      <w:pPr>
        <w:pStyle w:val="right"/>
      </w:pPr>
      <w:r>
        <w:t>Источник - Приказ Роснедвижимости от 25.06.2008 № П/0199</w:t>
      </w:r>
    </w:p>
    <w:p w:rsidR="00000000" w:rsidRDefault="002B06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https://порядокправа.рф/obrazecy/poryadok_soglasovaniya_spisaniya_osnovnyx_sredstv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_s_rosnedvizhimostyu.htm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6FB"/>
    <w:rsid w:val="002B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684BAB-5724-4B63-B6DC-B2E307B90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yadok_soglasovaniya_spisaniya_osnovnyx_sredstv_s_rosnedvizhim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согласования списания основных средств с Роснедвижимостью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2022-08-15T05:05:00Z</dcterms:created>
  <dcterms:modified xsi:type="dcterms:W3CDTF">2022-08-15T05:05:00Z</dcterms:modified>
</cp:coreProperties>
</file>