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6FF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учетной политике для целей бухгалтерского учета</w:t>
      </w:r>
    </w:p>
    <w:p w:rsidR="00000000" w:rsidRDefault="002D26FF">
      <w:pPr>
        <w:pStyle w:val="right"/>
      </w:pPr>
      <w:r>
        <w:t xml:space="preserve">Утверждено Приказом от "__"__________ ____ г. N ____ _______________________________ "________________________" (должность </w:t>
      </w:r>
      <w:r>
        <w:t>руководителя) (полное наименование организации) _________________________ (Ф.И.О.руководителя)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учетной политике для целей бухгалтерского учета на ______ год</w:t>
      </w:r>
    </w:p>
    <w:p w:rsidR="00000000" w:rsidRDefault="002D26FF">
      <w:pPr>
        <w:pStyle w:val="HTML"/>
      </w:pPr>
      <w:r>
        <w:t xml:space="preserve">    1. Бухгалтерский учет в "_____________________" (далее - "Организация")</w:t>
      </w:r>
    </w:p>
    <w:p w:rsidR="00000000" w:rsidRDefault="002D26FF">
      <w:pPr>
        <w:pStyle w:val="HTML"/>
      </w:pPr>
      <w:r>
        <w:t>(полное н</w:t>
      </w:r>
      <w:r>
        <w:t>аименование организации)</w:t>
      </w:r>
    </w:p>
    <w:p w:rsidR="00000000" w:rsidRDefault="002D26FF">
      <w:pPr>
        <w:pStyle w:val="HTML"/>
      </w:pPr>
      <w:r>
        <w:t>ведется в соответствии со ст.  7 Федерального  закона  от  06.12.2011  года</w:t>
      </w:r>
    </w:p>
    <w:p w:rsidR="00000000" w:rsidRDefault="002D26FF">
      <w:pPr>
        <w:pStyle w:val="HTML"/>
      </w:pPr>
      <w:r>
        <w:t>N 402-ФЗ "О  бухгалтерском  учете", Положением  по  ведению  бухгалтерского</w:t>
      </w:r>
    </w:p>
    <w:p w:rsidR="00000000" w:rsidRDefault="002D26FF">
      <w:pPr>
        <w:pStyle w:val="HTML"/>
      </w:pPr>
      <w:r>
        <w:t>учета и   бухгалтерской  отчетности  в  Российской Федерации,  утвержденным</w:t>
      </w:r>
    </w:p>
    <w:p w:rsidR="00000000" w:rsidRDefault="002D26FF">
      <w:pPr>
        <w:pStyle w:val="HTML"/>
      </w:pPr>
      <w:r>
        <w:t>При</w:t>
      </w:r>
      <w:r>
        <w:t>казом Министерства финансов Российской Федерации от 29.07.1998 N 34н,  и</w:t>
      </w:r>
    </w:p>
    <w:p w:rsidR="00000000" w:rsidRDefault="002D26FF">
      <w:pPr>
        <w:pStyle w:val="HTML"/>
      </w:pPr>
      <w:r>
        <w:t>действующими     Положениями   по   бухгалтерскому   учету,   утверждаемыми</w:t>
      </w:r>
    </w:p>
    <w:p w:rsidR="00000000" w:rsidRDefault="002D26FF">
      <w:pPr>
        <w:pStyle w:val="HTML"/>
      </w:pPr>
      <w:r>
        <w:t>Министерством финансов Российской Федерации.</w:t>
      </w:r>
    </w:p>
    <w:p w:rsidR="00000000" w:rsidRDefault="002D26FF">
      <w:pPr>
        <w:pStyle w:val="just"/>
      </w:pPr>
      <w:r>
        <w:t>2. Форма бухгалтерского учета. Информация, содержащаяся в перв</w:t>
      </w:r>
      <w:r>
        <w:t>ичных учетных документах, накапливается и систематизируется в регистрах бухгалтерского учета по журнально-ордерной форме в электронном виде с использованием программно-прикладного продукта ______________________________</w:t>
      </w:r>
    </w:p>
    <w:p w:rsidR="00000000" w:rsidRDefault="002D26FF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2D26FF">
      <w:pPr>
        <w:pStyle w:val="HTML"/>
      </w:pPr>
      <w:r>
        <w:t>(наименование программно-прикладного продукта)</w:t>
      </w:r>
    </w:p>
    <w:p w:rsidR="00000000" w:rsidRDefault="002D26FF">
      <w:pPr>
        <w:pStyle w:val="just"/>
      </w:pPr>
      <w:r>
        <w:t>Основанием для отражения данных в продукте являются первичные документы, фиксирующие факт совершения хозяйственной операции, а также справки бухгалтера по "ручным" опера</w:t>
      </w:r>
      <w:r>
        <w:t>циям, в отношении которых составляется отдельный учетный документ.</w:t>
      </w:r>
    </w:p>
    <w:p w:rsidR="00000000" w:rsidRDefault="002D26FF">
      <w:pPr>
        <w:pStyle w:val="just"/>
      </w:pPr>
      <w:r>
        <w:t>3. Принятая Организацией учетная политика подлежит оформлению соответствующей организационно-распорядительной документацией (приказами, распоряжениями и т.п.) Организации. Одновременно с уч</w:t>
      </w:r>
      <w:r>
        <w:t>етной политикой утверждены:</w:t>
      </w:r>
    </w:p>
    <w:p w:rsidR="00000000" w:rsidRDefault="002D26FF">
      <w:pPr>
        <w:pStyle w:val="just"/>
      </w:pPr>
      <w:r>
        <w:t>- рабочий план счетов бухгалтерского учета, содержащий синтетические и аналитические счета, необходимые для ведения бухгалтерского учета в соответствии с требованиями своевременности и полноты учета и отчетности (Приложение N 1)</w:t>
      </w:r>
      <w:r>
        <w:t>;</w:t>
      </w:r>
    </w:p>
    <w:p w:rsidR="00000000" w:rsidRDefault="002D26FF">
      <w:pPr>
        <w:pStyle w:val="just"/>
      </w:pPr>
      <w:r>
        <w:t>- формы первичных учетных документов, регистров бухгалтерского учета, а также документов для внутренней бухгалтерской отчетности (Приложение N 2);</w:t>
      </w:r>
    </w:p>
    <w:p w:rsidR="00000000" w:rsidRDefault="002D26FF">
      <w:pPr>
        <w:pStyle w:val="just"/>
      </w:pPr>
      <w:r>
        <w:t>- порядок проведения инвентаризации активов и обязательств Организации;</w:t>
      </w:r>
    </w:p>
    <w:p w:rsidR="00000000" w:rsidRDefault="002D26FF">
      <w:pPr>
        <w:pStyle w:val="just"/>
      </w:pPr>
      <w:r>
        <w:t>- способы оценки активов и обязател</w:t>
      </w:r>
      <w:r>
        <w:t>ьств;</w:t>
      </w:r>
    </w:p>
    <w:p w:rsidR="00000000" w:rsidRDefault="002D26FF">
      <w:pPr>
        <w:pStyle w:val="just"/>
      </w:pPr>
      <w:r>
        <w:t>- правила документооборота и технология обработки учетной информации;</w:t>
      </w:r>
    </w:p>
    <w:p w:rsidR="00000000" w:rsidRDefault="002D26FF">
      <w:pPr>
        <w:pStyle w:val="just"/>
      </w:pPr>
      <w:r>
        <w:t>- порядок контроля за хозяйственными операциями;</w:t>
      </w:r>
    </w:p>
    <w:p w:rsidR="00000000" w:rsidRDefault="002D26FF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2D26FF">
      <w:pPr>
        <w:pStyle w:val="HTML"/>
      </w:pPr>
      <w:r>
        <w:t>(другие решения, необходимые для организации бухгалтерс</w:t>
      </w:r>
      <w:r>
        <w:t>кого учета)</w:t>
      </w:r>
    </w:p>
    <w:p w:rsidR="00000000" w:rsidRDefault="002D26FF">
      <w:pPr>
        <w:pStyle w:val="just"/>
      </w:pPr>
      <w:r>
        <w:t>4. Правила документооборота и технология обработки учетной информации. Первичные документы, принимаемые к учету, составляются по формам, утвержденным руководителем Организации. Первичный учетный документ должен содержать все обязательные реквиз</w:t>
      </w:r>
      <w:r>
        <w:t xml:space="preserve">иты, установленные ч. 2 ст. 9 Федерального закона от 06.12.2011 года N 402-ФЗ "О бухгалтерском учете" </w:t>
      </w:r>
      <w:r>
        <w:rPr>
          <w:vertAlign w:val="superscript"/>
        </w:rPr>
        <w:t>1</w:t>
      </w:r>
      <w:r>
        <w:t xml:space="preserve"> .</w:t>
      </w:r>
    </w:p>
    <w:p w:rsidR="00000000" w:rsidRDefault="002D26FF">
      <w:pPr>
        <w:pStyle w:val="just"/>
      </w:pPr>
      <w:r>
        <w:t>Формы утвержденных документов содержатся в Приложении N 2 к настоящему Положению.</w:t>
      </w:r>
    </w:p>
    <w:p w:rsidR="00000000" w:rsidRDefault="002D26FF">
      <w:pPr>
        <w:pStyle w:val="just"/>
      </w:pPr>
      <w:r>
        <w:t>5. При формировании учетной политики предполагается, что:</w:t>
      </w:r>
    </w:p>
    <w:p w:rsidR="00000000" w:rsidRDefault="002D26FF">
      <w:pPr>
        <w:pStyle w:val="just"/>
      </w:pPr>
      <w:r>
        <w:t>- активы и обязательства Организации существуют обособленно от активов и обязательств собственников Организации и активов и обязательств других организаций (допущение имущественной обособленности);</w:t>
      </w:r>
    </w:p>
    <w:p w:rsidR="00000000" w:rsidRDefault="002D26FF">
      <w:pPr>
        <w:pStyle w:val="just"/>
      </w:pPr>
      <w:r>
        <w:t>- Организация будет продолжать свою деятельность в обозримом будущем и у нее отсутствуют намерения и необходимость ликвидации или существенного сокращения деятельности и, следовательно, обязательства будут погашаться в установленном порядке (допущение непр</w:t>
      </w:r>
      <w:r>
        <w:t>ерывности деятельности);</w:t>
      </w:r>
    </w:p>
    <w:p w:rsidR="00000000" w:rsidRDefault="002D26FF">
      <w:pPr>
        <w:pStyle w:val="just"/>
      </w:pPr>
      <w:r>
        <w:t>- принятая Организацией учетная политика применяется последовательно от одного отчетного года к другому (допущение последовательности применения учетной политики);</w:t>
      </w:r>
    </w:p>
    <w:p w:rsidR="00000000" w:rsidRDefault="002D26FF">
      <w:pPr>
        <w:pStyle w:val="just"/>
      </w:pPr>
      <w:r>
        <w:t>- факты хозяйственной деятельности Организации относятся к тому отч</w:t>
      </w:r>
      <w:r>
        <w:t>етному периоду, в котором они имели место, независимо от фактического времени поступления или выплаты денежных средств, связанных с этими фактами (допущение временной определенности фактов хозяйственной деятельности).</w:t>
      </w:r>
    </w:p>
    <w:p w:rsidR="00000000" w:rsidRDefault="002D26FF">
      <w:pPr>
        <w:pStyle w:val="just"/>
      </w:pPr>
      <w:r>
        <w:t>6. Учетная политика Организации должна</w:t>
      </w:r>
      <w:r>
        <w:t xml:space="preserve"> обеспечивать:</w:t>
      </w:r>
    </w:p>
    <w:p w:rsidR="00000000" w:rsidRDefault="002D26FF">
      <w:pPr>
        <w:pStyle w:val="just"/>
      </w:pPr>
      <w:r>
        <w:t>- полноту отражения в бухгалтерском учете всех фактов хозяйственной деятельности (требование полноты);</w:t>
      </w:r>
    </w:p>
    <w:p w:rsidR="00000000" w:rsidRDefault="002D26FF">
      <w:pPr>
        <w:pStyle w:val="just"/>
      </w:pPr>
      <w:r>
        <w:t>- своевременное отражение фактов хозяйственной деятельности в бухгалтерском учете и бухгалтерской отчетности (требование своевременности);</w:t>
      </w:r>
    </w:p>
    <w:p w:rsidR="00000000" w:rsidRDefault="002D26FF">
      <w:pPr>
        <w:pStyle w:val="just"/>
      </w:pPr>
      <w:r>
        <w:t>- большую готовность к признанию в бухгалтерском учете расходов и обязательств, чем возможных доходов и активов, не допуская создания скрытых резервов (требование осмотрительности);</w:t>
      </w:r>
    </w:p>
    <w:p w:rsidR="00000000" w:rsidRDefault="002D26FF">
      <w:pPr>
        <w:pStyle w:val="just"/>
      </w:pPr>
      <w:r>
        <w:t>- отражение в бухгалтерском учете фактов хозяйственной деятельности исход</w:t>
      </w:r>
      <w:r>
        <w:t>я не столько из их правовой формы, сколько из их экономического содержания и условий хозяйствования (требование приоритета содержания перед формой);</w:t>
      </w:r>
    </w:p>
    <w:p w:rsidR="00000000" w:rsidRDefault="002D26FF">
      <w:pPr>
        <w:pStyle w:val="just"/>
      </w:pPr>
      <w:r>
        <w:t>- тождество данных аналитического учета оборотам и остаткам по счетам синтетического учета на последний кал</w:t>
      </w:r>
      <w:r>
        <w:t>ендарный день каждого месяца (требование непротиворечивости);</w:t>
      </w:r>
    </w:p>
    <w:p w:rsidR="00000000" w:rsidRDefault="002D26FF">
      <w:pPr>
        <w:pStyle w:val="just"/>
      </w:pPr>
      <w:r>
        <w:t>- рациональное ведение бухгалтерского учета, исходя из условий хозяйствования и величины Организации (требование рациональности).</w:t>
      </w:r>
    </w:p>
    <w:p w:rsidR="00000000" w:rsidRDefault="002D26FF">
      <w:pPr>
        <w:pStyle w:val="just"/>
      </w:pPr>
      <w:r>
        <w:t>7. При формировании учетной политики в отношении конкретного объ</w:t>
      </w:r>
      <w:r>
        <w:t>екта бухгалтерского учета выбирается способ ведения бухгалтерского учета из способов, допускаемых федеральными стандартами.</w:t>
      </w:r>
    </w:p>
    <w:p w:rsidR="00000000" w:rsidRDefault="002D26FF">
      <w:pPr>
        <w:pStyle w:val="just"/>
      </w:pPr>
      <w:r>
        <w:t>В случае если в отношении конкретного объекта бухгалтерского учета федеральными стандартами не установлен способ ведения бухгалтерск</w:t>
      </w:r>
      <w:r>
        <w:t>ого учета, такой способ самостоятельно разрабатывается Организацией исходя из требований, установленных законодательством Российской Федерации о бухгалтерском учете, федеральными и (или) отраслевыми стандартами.</w:t>
      </w:r>
    </w:p>
    <w:p w:rsidR="00000000" w:rsidRDefault="002D26FF">
      <w:pPr>
        <w:pStyle w:val="just"/>
      </w:pPr>
      <w:r>
        <w:t>8. Способы ведения бухгалтерского учета, изб</w:t>
      </w:r>
      <w:r>
        <w:t>ранные Организацией при формировании учетной политики, применяются с первого января года, следующего за годом утверждения соответствующего организационно-распорядительного документа. При этом они применяются всеми филиалами, представительствами и иными под</w:t>
      </w:r>
      <w:r>
        <w:t>разделениями Организации (включая выделенные на отдельный баланс) независимо от их места нахождения.</w:t>
      </w:r>
    </w:p>
    <w:p w:rsidR="00000000" w:rsidRDefault="002D26FF">
      <w:pPr>
        <w:pStyle w:val="just"/>
      </w:pPr>
      <w:r>
        <w:t>(Вариант для вновь созданной организации или организации, возникшей в результате реорганизации:</w:t>
      </w:r>
    </w:p>
    <w:p w:rsidR="00000000" w:rsidRDefault="002D26FF">
      <w:pPr>
        <w:pStyle w:val="just"/>
      </w:pPr>
      <w:r>
        <w:t>9. Организация оформляет избранную учетную политику не позд</w:t>
      </w:r>
      <w:r>
        <w:t>нее 90 дней со дня государственной регистрации юридического лица. Принятая учетная политика считается применяемой со дня государственной регистрации Организации.)</w:t>
      </w:r>
    </w:p>
    <w:p w:rsidR="00000000" w:rsidRDefault="002D26FF">
      <w:pPr>
        <w:pStyle w:val="just"/>
      </w:pPr>
      <w:r>
        <w:t>10. Инвентаризация. В целях обеспечения достоверности данных бухгалтерского учета и отчетност</w:t>
      </w:r>
      <w:r>
        <w:t>и инвентаризация всего имущества Организации проводится в последнем месяце года, а также в иных случаях, установленных законодательством Российской Федерации, федеральными и отраслевыми стандартами.</w:t>
      </w:r>
    </w:p>
    <w:p w:rsidR="00000000" w:rsidRDefault="002D26FF">
      <w:pPr>
        <w:pStyle w:val="just"/>
      </w:pPr>
      <w:r>
        <w:t>11. Система внутреннего контроля. Внутренний контроль осу</w:t>
      </w:r>
      <w:r>
        <w:t xml:space="preserve">ществляется за ведением бухгалтерского учета, составлением бухгалтерской (финансовой) отчетности, а также фактами хозяйственной жизни Организации </w:t>
      </w:r>
      <w:r>
        <w:rPr>
          <w:vertAlign w:val="superscript"/>
        </w:rPr>
        <w:t>2</w:t>
      </w:r>
      <w:r>
        <w:t xml:space="preserve"> .</w:t>
      </w:r>
    </w:p>
    <w:p w:rsidR="00000000" w:rsidRDefault="002D26FF">
      <w:pPr>
        <w:pStyle w:val="just"/>
      </w:pPr>
      <w:r>
        <w:t>Эта система включает в себя следующие элементы:</w:t>
      </w:r>
    </w:p>
    <w:p w:rsidR="00000000" w:rsidRDefault="002D26FF">
      <w:pPr>
        <w:pStyle w:val="just"/>
      </w:pPr>
      <w:r>
        <w:t>- проверка учета основных средств, расчетов с поставщиками</w:t>
      </w:r>
      <w:r>
        <w:t xml:space="preserve"> и покупателями, с прочими дебиторами и кредиторами, контроль активов и обязательств;</w:t>
      </w:r>
    </w:p>
    <w:p w:rsidR="00000000" w:rsidRDefault="002D26FF">
      <w:pPr>
        <w:pStyle w:val="just"/>
      </w:pPr>
      <w:r>
        <w:t>- контроль учетной документации и правовых аспектов хозяйственных операций;</w:t>
      </w:r>
    </w:p>
    <w:p w:rsidR="00000000" w:rsidRDefault="002D26FF">
      <w:pPr>
        <w:pStyle w:val="just"/>
      </w:pPr>
      <w:r>
        <w:t>- выявление рисков и управление ими.</w:t>
      </w:r>
    </w:p>
    <w:p w:rsidR="00000000" w:rsidRDefault="002D26FF">
      <w:pPr>
        <w:pStyle w:val="just"/>
      </w:pPr>
      <w:r>
        <w:t>12. Критерий существенности. Показатель считается существ</w:t>
      </w:r>
      <w:r>
        <w:t>енным, если его нераскрытие может повлиять на экономические решения заинтересованных пользователей, принимаемые на основе отчетной информации. Существенной признается сумма, отношение которой к общему итогу соответствующих данных за отчетный год составляет</w:t>
      </w:r>
      <w:r>
        <w:t xml:space="preserve"> _____% и более. Принятые показатели существенности используются при составлении отчетности и выявлении ошибок в отражении хозяйственных операций. Для специфичных ошибок существенность устанавливается в каждом конкретном случае.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3"/>
        <w:rPr>
          <w:rFonts w:eastAsia="Times New Roman"/>
        </w:rPr>
      </w:pPr>
      <w:r>
        <w:rPr>
          <w:rFonts w:eastAsia="Times New Roman"/>
        </w:rPr>
        <w:t>Раздельный учет по видам д</w:t>
      </w:r>
      <w:r>
        <w:rPr>
          <w:rFonts w:eastAsia="Times New Roman"/>
        </w:rPr>
        <w:t>еятельности</w:t>
      </w:r>
    </w:p>
    <w:p w:rsidR="00000000" w:rsidRDefault="002D26FF">
      <w:pPr>
        <w:pStyle w:val="just"/>
      </w:pPr>
      <w:r>
        <w:t>13. В Организации ведется раздельный учет доходов и расходов по следующим видам деятельности: ___________________________________________.</w:t>
      </w:r>
    </w:p>
    <w:p w:rsidR="00000000" w:rsidRDefault="002D26FF">
      <w:pPr>
        <w:pStyle w:val="just"/>
      </w:pPr>
      <w:r>
        <w:t>14. Для раздельного учета расходов и доходов проводятся следующие мероприятия:</w:t>
      </w:r>
    </w:p>
    <w:p w:rsidR="00000000" w:rsidRDefault="002D26FF">
      <w:pPr>
        <w:pStyle w:val="just"/>
      </w:pPr>
      <w:r>
        <w:t>- в структуре Организации сформированы различные подразделения с условными названиями "______________", "______________" и "______________";</w:t>
      </w:r>
    </w:p>
    <w:p w:rsidR="00000000" w:rsidRDefault="002D26FF">
      <w:pPr>
        <w:pStyle w:val="just"/>
      </w:pPr>
      <w:r>
        <w:t>- определен состав работников, которые заняты только в данном подразделении;</w:t>
      </w:r>
    </w:p>
    <w:p w:rsidR="00000000" w:rsidRDefault="002D26FF">
      <w:pPr>
        <w:pStyle w:val="just"/>
      </w:pPr>
      <w:r>
        <w:t>- направление (вид) деятельности подра</w:t>
      </w:r>
      <w:r>
        <w:t>зделения отражено в наименовании должностей сотрудников и в их должностных инструкциях;</w:t>
      </w:r>
    </w:p>
    <w:p w:rsidR="00000000" w:rsidRDefault="002D26FF">
      <w:pPr>
        <w:pStyle w:val="just"/>
      </w:pPr>
      <w:r>
        <w:t>- каждый объект имущества Организации приказом руководителя распределяется между указанными подразделениями. В случае когда это сделать невозможно, указываются проценты</w:t>
      </w:r>
      <w:r>
        <w:t xml:space="preserve"> использования между двумя видами деятельности;</w:t>
      </w:r>
    </w:p>
    <w:p w:rsidR="00000000" w:rsidRDefault="002D26FF">
      <w:pPr>
        <w:pStyle w:val="just"/>
      </w:pPr>
      <w:r>
        <w:t xml:space="preserve">- любые иные виды расходов, характер которых неочевиден, распределяются между видами деятельности Организации в процентном отношении (в зависимости от размера выручки, получаемой прибыли, от иного выбранного </w:t>
      </w:r>
      <w:r>
        <w:t>Организацией показателя распределения).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3"/>
        <w:rPr>
          <w:rFonts w:eastAsia="Times New Roman"/>
        </w:rPr>
      </w:pPr>
      <w:r>
        <w:rPr>
          <w:rFonts w:eastAsia="Times New Roman"/>
        </w:rPr>
        <w:t>Основные средства</w:t>
      </w:r>
    </w:p>
    <w:p w:rsidR="00000000" w:rsidRDefault="002D26FF">
      <w:pPr>
        <w:pStyle w:val="just"/>
      </w:pPr>
      <w:r>
        <w:t>15. Критерий отнесения имущества к объектам основных средств (далее - "ОС"). Имущество, приобретаемое для ведения деятельности и используемое свыше 12 (Двенадцати) месяцев, учитывается в составе об</w:t>
      </w:r>
      <w:r>
        <w:t>ъектов основных средств, если его стоимость составляет не менее 20 000 (двадцати тысяч) рублей. В учете ОС отражается на счете 01 в корреспонденции со счетом 08 "Вложения во внеоборотные активы".</w:t>
      </w:r>
    </w:p>
    <w:p w:rsidR="00000000" w:rsidRDefault="002D26FF">
      <w:pPr>
        <w:pStyle w:val="just"/>
      </w:pPr>
      <w:r>
        <w:t>16. Формирование первоначальной стоимости ОС. Стоимость объе</w:t>
      </w:r>
      <w:r>
        <w:t xml:space="preserve">ктов, используемых только в не облагаемой НДС деятельности, включает в себя предъявленный поставщиком налог, который в учете отдельно не показывается. Основные средства, предназначенные для облагаемой деятельности, оцениваются в учете без предъявляемого к </w:t>
      </w:r>
      <w:r>
        <w:t>вычету НДС. Если же основные средства используются в облагаемой и необлагаемой деятельности, то предъявленный налог отражается на субсчете 19-1-1. Далее налог пропорционально по итогам квартала распределяется между субсчетами 19-1-2 (в части необлагаемых о</w:t>
      </w:r>
      <w:r>
        <w:t>пераций) и 19-1-3 (в части облагаемых операций). С указанных субсчетов налог соответственно относится на стоимость ОС (Дебет 08 Кредит 19-1-2) и принимается к вычету (Дебет 68-2 Кредит 19-1-3).</w:t>
      </w:r>
    </w:p>
    <w:p w:rsidR="00000000" w:rsidRDefault="002D26FF">
      <w:pPr>
        <w:pStyle w:val="just"/>
      </w:pPr>
      <w:r>
        <w:t>17. Определение сроков полезного использования. Основные средс</w:t>
      </w:r>
      <w:r>
        <w:t>тва включаются в состав амортизационных групп исходя из сроков полезного использования, способа начисления амортизации и сходных функциональных признаков. По основным средствам, которые не указаны в Классификаторе, срок полезного использования определяется</w:t>
      </w:r>
      <w:r>
        <w:t xml:space="preserve"> исходя из указанного в технической документации срока эксплуатации, а при отсутствии таких сведений - исходя из ожидаемого срока полезного использования и получения дохода.</w:t>
      </w:r>
    </w:p>
    <w:p w:rsidR="00000000" w:rsidRDefault="002D26FF">
      <w:pPr>
        <w:pStyle w:val="just"/>
      </w:pPr>
      <w:r>
        <w:t>18. В случае наличия у одного инвентарного объекта нескольких частей, сроки исполь</w:t>
      </w:r>
      <w:r>
        <w:t>зования которых отличаются более чем на 30% (уровень существенности по срокам использования), данные составляющие учитываются как отдельные инвентарные объекты.</w:t>
      </w:r>
    </w:p>
    <w:p w:rsidR="00000000" w:rsidRDefault="002D26FF">
      <w:pPr>
        <w:pStyle w:val="just"/>
      </w:pPr>
      <w:r>
        <w:t>19. Способ начисления амортизации по объектам ОС:</w:t>
      </w:r>
    </w:p>
    <w:p w:rsidR="00000000" w:rsidRDefault="002D26FF">
      <w:pPr>
        <w:pStyle w:val="just"/>
      </w:pPr>
      <w:r>
        <w:t>- линейный;</w:t>
      </w:r>
    </w:p>
    <w:p w:rsidR="00000000" w:rsidRDefault="002D26FF">
      <w:pPr>
        <w:pStyle w:val="just"/>
      </w:pPr>
      <w:r>
        <w:t>- списание стоимости пропорционал</w:t>
      </w:r>
      <w:r>
        <w:t>ьно использованию ОС в производстве;</w:t>
      </w:r>
    </w:p>
    <w:p w:rsidR="00000000" w:rsidRDefault="002D26FF">
      <w:pPr>
        <w:pStyle w:val="just"/>
      </w:pPr>
      <w:r>
        <w:t>- списание стоимости по сумме лет срока полезного использования;</w:t>
      </w:r>
    </w:p>
    <w:p w:rsidR="00000000" w:rsidRDefault="002D26FF">
      <w:pPr>
        <w:pStyle w:val="just"/>
      </w:pPr>
      <w:r>
        <w:t>- способ уменьшаемого остатка.</w:t>
      </w:r>
    </w:p>
    <w:p w:rsidR="00000000" w:rsidRDefault="002D26FF">
      <w:pPr>
        <w:pStyle w:val="just"/>
      </w:pPr>
      <w:r>
        <w:t>20. Учет ремонта объектов ОС. Затраты на ремонт в учете:</w:t>
      </w:r>
    </w:p>
    <w:p w:rsidR="00000000" w:rsidRDefault="002D26FF">
      <w:pPr>
        <w:pStyle w:val="just"/>
      </w:pPr>
      <w:r>
        <w:t>- отражаются в отчетном периоде в составе расходов по обычным вида</w:t>
      </w:r>
      <w:r>
        <w:t>м деятельности;</w:t>
      </w:r>
    </w:p>
    <w:p w:rsidR="00000000" w:rsidRDefault="002D26FF">
      <w:pPr>
        <w:pStyle w:val="just"/>
      </w:pPr>
      <w:r>
        <w:t>- списываются за счет суммы созданного резерва.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3"/>
        <w:rPr>
          <w:rFonts w:eastAsia="Times New Roman"/>
        </w:rPr>
      </w:pPr>
      <w:r>
        <w:rPr>
          <w:rFonts w:eastAsia="Times New Roman"/>
        </w:rPr>
        <w:t>Специальная одежда</w:t>
      </w:r>
    </w:p>
    <w:p w:rsidR="00000000" w:rsidRDefault="002D26FF">
      <w:pPr>
        <w:pStyle w:val="just"/>
      </w:pPr>
      <w:r>
        <w:t>21. Бухгалтерский учет выдаваемой спецодежды включает выбор следующих возможных вариантов.</w:t>
      </w:r>
    </w:p>
    <w:p w:rsidR="00000000" w:rsidRDefault="002D26FF">
      <w:pPr>
        <w:pStyle w:val="just"/>
      </w:pPr>
      <w:r>
        <w:t>Установление порядка списания стоимости спецодежды:</w:t>
      </w:r>
    </w:p>
    <w:p w:rsidR="00000000" w:rsidRDefault="002D26FF">
      <w:pPr>
        <w:pStyle w:val="just"/>
      </w:pPr>
      <w:r>
        <w:t>- единовременно при вводе в э</w:t>
      </w:r>
      <w:r>
        <w:t>ксплуатацию;</w:t>
      </w:r>
    </w:p>
    <w:p w:rsidR="00000000" w:rsidRDefault="002D26FF">
      <w:pPr>
        <w:pStyle w:val="just"/>
      </w:pPr>
      <w:r>
        <w:t>- равномерно в течение срока носки;</w:t>
      </w:r>
    </w:p>
    <w:p w:rsidR="00000000" w:rsidRDefault="002D26FF">
      <w:pPr>
        <w:pStyle w:val="just"/>
      </w:pPr>
      <w:r>
        <w:t>- единовременно по завершении срока носки.</w:t>
      </w:r>
    </w:p>
    <w:p w:rsidR="00000000" w:rsidRDefault="002D26FF">
      <w:pPr>
        <w:pStyle w:val="just"/>
      </w:pPr>
      <w:r>
        <w:t>Установление срока носки (использования) спецодежды:</w:t>
      </w:r>
    </w:p>
    <w:p w:rsidR="00000000" w:rsidRDefault="002D26FF">
      <w:pPr>
        <w:pStyle w:val="just"/>
      </w:pPr>
      <w:r>
        <w:t>- до года;</w:t>
      </w:r>
    </w:p>
    <w:p w:rsidR="00000000" w:rsidRDefault="002D26FF">
      <w:pPr>
        <w:pStyle w:val="just"/>
      </w:pPr>
      <w:r>
        <w:t>- более года.</w:t>
      </w:r>
    </w:p>
    <w:p w:rsidR="00000000" w:rsidRDefault="002D26FF">
      <w:pPr>
        <w:pStyle w:val="just"/>
      </w:pPr>
      <w:r>
        <w:t>Определение порядка учета в зависимости от источника финансирования:</w:t>
      </w:r>
    </w:p>
    <w:p w:rsidR="00000000" w:rsidRDefault="002D26FF">
      <w:pPr>
        <w:pStyle w:val="just"/>
      </w:pPr>
      <w:r>
        <w:t>- за счет выделенных на эти цели средств ФСС (в корреспонденции со счетом 69);</w:t>
      </w:r>
    </w:p>
    <w:p w:rsidR="00000000" w:rsidRDefault="002D26FF">
      <w:pPr>
        <w:pStyle w:val="just"/>
      </w:pPr>
      <w:r>
        <w:t>- за счет увеличения общехозяйственных расходов (в корреспонденции со счетом 26).</w:t>
      </w:r>
    </w:p>
    <w:p w:rsidR="00000000" w:rsidRDefault="002D26FF">
      <w:pPr>
        <w:pStyle w:val="just"/>
      </w:pPr>
      <w:r>
        <w:t>22. Выбранный порядок расп</w:t>
      </w:r>
      <w:r>
        <w:t>ространяется на спецобувь и средства защиты работников.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3"/>
        <w:rPr>
          <w:rFonts w:eastAsia="Times New Roman"/>
        </w:rPr>
      </w:pPr>
      <w:r>
        <w:rPr>
          <w:rFonts w:eastAsia="Times New Roman"/>
        </w:rPr>
        <w:t>Учет отдельных видов доходов и расходов</w:t>
      </w:r>
    </w:p>
    <w:p w:rsidR="00000000" w:rsidRDefault="002D26FF">
      <w:pPr>
        <w:pStyle w:val="just"/>
      </w:pPr>
      <w:r>
        <w:t>23. В составе доходов по обычным видам деятельности признаются:</w:t>
      </w:r>
    </w:p>
    <w:p w:rsidR="00000000" w:rsidRDefault="002D26FF">
      <w:pPr>
        <w:pStyle w:val="just"/>
      </w:pPr>
      <w:r>
        <w:t>- поступления от _________________________;</w:t>
      </w:r>
    </w:p>
    <w:p w:rsidR="00000000" w:rsidRDefault="002D26FF">
      <w:pPr>
        <w:pStyle w:val="just"/>
      </w:pPr>
      <w:r>
        <w:t>- поступления от _________________________;</w:t>
      </w:r>
    </w:p>
    <w:p w:rsidR="00000000" w:rsidRDefault="002D26FF">
      <w:pPr>
        <w:pStyle w:val="just"/>
      </w:pPr>
      <w:r>
        <w:t>- возна</w:t>
      </w:r>
      <w:r>
        <w:t>граждение по договорам комиссии, поручения, агентирования и т.п.</w:t>
      </w:r>
    </w:p>
    <w:p w:rsidR="00000000" w:rsidRDefault="002D26FF">
      <w:pPr>
        <w:pStyle w:val="just"/>
      </w:pPr>
      <w:r>
        <w:t>24. В составе прочих доходов выделяются:</w:t>
      </w:r>
    </w:p>
    <w:p w:rsidR="00000000" w:rsidRDefault="002D26FF">
      <w:pPr>
        <w:pStyle w:val="just"/>
      </w:pPr>
      <w:r>
        <w:t>- поступления от аренды имущества, которым владеет Организация;</w:t>
      </w:r>
    </w:p>
    <w:p w:rsidR="00000000" w:rsidRDefault="002D26FF">
      <w:pPr>
        <w:pStyle w:val="just"/>
      </w:pPr>
      <w:r>
        <w:t>- иные доходы, не относящиеся к доходам по обычным видам деятельности.</w:t>
      </w:r>
    </w:p>
    <w:p w:rsidR="00000000" w:rsidRDefault="002D26FF">
      <w:pPr>
        <w:pStyle w:val="just"/>
      </w:pPr>
      <w:r>
        <w:t>25. В составе р</w:t>
      </w:r>
      <w:r>
        <w:t>асходов по обычным видам деятельности признаются:</w:t>
      </w:r>
    </w:p>
    <w:p w:rsidR="00000000" w:rsidRDefault="002D26FF">
      <w:pPr>
        <w:pStyle w:val="just"/>
      </w:pPr>
      <w:r>
        <w:t>- затраты, связанные с _________________________;</w:t>
      </w:r>
    </w:p>
    <w:p w:rsidR="00000000" w:rsidRDefault="002D26FF">
      <w:pPr>
        <w:pStyle w:val="just"/>
      </w:pPr>
      <w:r>
        <w:t>- затраты, связанные с _________________________;</w:t>
      </w:r>
    </w:p>
    <w:p w:rsidR="00000000" w:rsidRDefault="002D26FF">
      <w:pPr>
        <w:pStyle w:val="just"/>
      </w:pPr>
      <w:r>
        <w:t>- затраты, связанные с _________________________.</w:t>
      </w:r>
    </w:p>
    <w:p w:rsidR="00000000" w:rsidRDefault="002D26FF">
      <w:pPr>
        <w:pStyle w:val="just"/>
      </w:pPr>
      <w:r>
        <w:t>26. В составе прочих расходов выделяются:</w:t>
      </w:r>
    </w:p>
    <w:p w:rsidR="00000000" w:rsidRDefault="002D26FF">
      <w:pPr>
        <w:pStyle w:val="just"/>
      </w:pPr>
      <w:r>
        <w:t>- затраты по п</w:t>
      </w:r>
      <w:r>
        <w:t>редоставлению имущества Организации в аренду;</w:t>
      </w:r>
    </w:p>
    <w:p w:rsidR="00000000" w:rsidRDefault="002D26FF">
      <w:pPr>
        <w:pStyle w:val="just"/>
      </w:pPr>
      <w:r>
        <w:t>- иные затраты, не относящиеся к расходам по обычным видам деятельности.</w:t>
      </w:r>
    </w:p>
    <w:p w:rsidR="00000000" w:rsidRDefault="002D26FF">
      <w:pPr>
        <w:pStyle w:val="just"/>
      </w:pPr>
      <w:r>
        <w:t>27. Общехозяйственные расходы. На счете 26 в разрезе трех групп "____________", "____________", "____________" ведется аналитический учет</w:t>
      </w:r>
      <w:r>
        <w:t xml:space="preserve"> по видам затрат многопрофильной Организации. На указанном счете отражаются оплата услуг сторонних организаций, амортизационные отчисления, коммунальные платежи, зарплата персонала, страховые взносы, аренда помещений Организации и другие косвенные расходы.</w:t>
      </w:r>
      <w:r>
        <w:t xml:space="preserve"> Они включаются в себестоимость оказываемых услуг пропорционально:</w:t>
      </w:r>
    </w:p>
    <w:p w:rsidR="00000000" w:rsidRDefault="002D26FF">
      <w:pPr>
        <w:pStyle w:val="just"/>
      </w:pPr>
      <w:r>
        <w:t>- выручке от оказания услуг;</w:t>
      </w:r>
    </w:p>
    <w:p w:rsidR="00000000" w:rsidRDefault="002D26FF">
      <w:pPr>
        <w:pStyle w:val="just"/>
      </w:pPr>
      <w:r>
        <w:t>- прямым расходам, отражаемым на субсчетах, открытых к счету 20;</w:t>
      </w:r>
    </w:p>
    <w:p w:rsidR="00000000" w:rsidRDefault="002D26FF">
      <w:pPr>
        <w:pStyle w:val="just"/>
      </w:pPr>
      <w:r>
        <w:t>- заработной плате основного персонала;</w:t>
      </w:r>
    </w:p>
    <w:p w:rsidR="00000000" w:rsidRDefault="002D26FF">
      <w:pPr>
        <w:pStyle w:val="just"/>
      </w:pPr>
      <w:r>
        <w:t>- иному выбранному показателю, позволяющему распределит</w:t>
      </w:r>
      <w:r>
        <w:t>ь расходы для расчета себестоимости основных видов деятельности.</w:t>
      </w:r>
    </w:p>
    <w:p w:rsidR="00000000" w:rsidRDefault="002D26FF">
      <w:pPr>
        <w:pStyle w:val="just"/>
      </w:pPr>
      <w:r>
        <w:t>28. Расходы курьеров, водителей и экспедиторов квалифицируются как:</w:t>
      </w:r>
    </w:p>
    <w:p w:rsidR="00000000" w:rsidRDefault="002D26FF">
      <w:pPr>
        <w:pStyle w:val="just"/>
      </w:pPr>
      <w:r>
        <w:t>- затраты на служебные поездки лиц, работа которых имеет разъездной характер;</w:t>
      </w:r>
    </w:p>
    <w:p w:rsidR="00000000" w:rsidRDefault="002D26FF">
      <w:pPr>
        <w:pStyle w:val="just"/>
      </w:pPr>
      <w:r>
        <w:t>- затраты на командировки сотрудников.</w:t>
      </w:r>
    </w:p>
    <w:p w:rsidR="00000000" w:rsidRDefault="002D26FF">
      <w:pPr>
        <w:pStyle w:val="just"/>
      </w:pPr>
      <w:r>
        <w:t>29. Использование личного имущества работников оплачивается:</w:t>
      </w:r>
    </w:p>
    <w:p w:rsidR="00000000" w:rsidRDefault="002D26FF">
      <w:pPr>
        <w:pStyle w:val="just"/>
      </w:pPr>
      <w:r>
        <w:t>- путем выплаты компенсации за использование имущества;</w:t>
      </w:r>
    </w:p>
    <w:p w:rsidR="00000000" w:rsidRDefault="002D26FF">
      <w:pPr>
        <w:pStyle w:val="just"/>
      </w:pPr>
      <w:r>
        <w:t>- посредством внесения платы за аренду имущества у сотрудников.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3"/>
        <w:rPr>
          <w:rFonts w:eastAsia="Times New Roman"/>
        </w:rPr>
      </w:pPr>
      <w:r>
        <w:rPr>
          <w:rFonts w:eastAsia="Times New Roman"/>
        </w:rPr>
        <w:t>Изменение учетной политики</w:t>
      </w:r>
    </w:p>
    <w:p w:rsidR="00000000" w:rsidRDefault="002D26FF">
      <w:pPr>
        <w:pStyle w:val="just"/>
      </w:pPr>
      <w:r>
        <w:t>30. Изме</w:t>
      </w:r>
      <w:r>
        <w:t>нение учетной политики Организации может производиться в случае:</w:t>
      </w:r>
    </w:p>
    <w:p w:rsidR="00000000" w:rsidRDefault="002D26FF">
      <w:pPr>
        <w:pStyle w:val="just"/>
      </w:pPr>
      <w:r>
        <w:t>- изменения требований, установленных законодательством Российской Федерации о бухгалтерском учете, федеральными и (или) отраслевыми стандартами;</w:t>
      </w:r>
    </w:p>
    <w:p w:rsidR="00000000" w:rsidRDefault="002D26FF">
      <w:pPr>
        <w:pStyle w:val="just"/>
      </w:pPr>
      <w:r>
        <w:t>- разработки или выборе нового способа ведени</w:t>
      </w:r>
      <w:r>
        <w:t>я бухгалтерского учета, применение которого приводит к повышению качества информации об объекте бухгалтерского учета;</w:t>
      </w:r>
    </w:p>
    <w:p w:rsidR="00000000" w:rsidRDefault="002D26FF">
      <w:pPr>
        <w:pStyle w:val="just"/>
      </w:pPr>
      <w:r>
        <w:t>- существенного изменения условий деятельности Организации.</w:t>
      </w:r>
    </w:p>
    <w:p w:rsidR="00000000" w:rsidRDefault="002D26FF">
      <w:pPr>
        <w:pStyle w:val="just"/>
      </w:pPr>
      <w:r>
        <w:t>31. Изменение учетной политики должно быть обоснованным и оформляться в порядк</w:t>
      </w:r>
      <w:r>
        <w:t>е, предусмотренном пунктом 3 настоящего Положения.</w:t>
      </w:r>
    </w:p>
    <w:p w:rsidR="00000000" w:rsidRDefault="002D26FF">
      <w:pPr>
        <w:pStyle w:val="just"/>
      </w:pPr>
      <w:r>
        <w:t>32. В целях обеспечения сопоставимости бухгалтерской (финансовой) отчетности за ряд лет изменение учетной политики производится с начала отчетного года, если иное не обусловливается причиной такого изменен</w:t>
      </w:r>
      <w:r>
        <w:t>ия.</w:t>
      </w:r>
    </w:p>
    <w:p w:rsidR="00000000" w:rsidRDefault="002D26FF">
      <w:pPr>
        <w:pStyle w:val="just"/>
      </w:pPr>
      <w:r>
        <w:t>33. Последствия изменения учетной политики, оказавшие или способные оказать существенное влияние на финансовое положение Организации, финансовые результаты ее деятельности и (или) движение денежных средств, оцениваются в денежном выражении. Оценка в де</w:t>
      </w:r>
      <w:r>
        <w:t>нежном выражении последствий изменений учетной политики производится на основании выверенных Организацией данных на дату, с которой применяется измененный способ ведения бухгалтерского учета.</w:t>
      </w:r>
    </w:p>
    <w:p w:rsidR="00000000" w:rsidRDefault="002D26FF">
      <w:pPr>
        <w:pStyle w:val="just"/>
      </w:pPr>
      <w:r>
        <w:t>34. Последствия изменения учетной политики, вызванного изменение</w:t>
      </w:r>
      <w:r>
        <w:t>м законодательства Российской Федерации и (или) нормативных правовых актов по бухгалтерскому учету, отражаются в бухгалтерском учете и отчетности в порядке, установленном соответствующим законодательством Российской Федерации и (или) нормативным правовым а</w:t>
      </w:r>
      <w:r>
        <w:t>ктом по бухгалтерскому учету. Если соответствующее законодательство Российской Федерации и (или) нормативный правовой акт по бухгалтерскому учету не устанавливают порядок отражения последствий изменения учетной политики, то эти последствия отражаются в бух</w:t>
      </w:r>
      <w:r>
        <w:t>галтерском учете и отчетности в порядке, установленном пунктом 35 настоящего Положения.</w:t>
      </w:r>
    </w:p>
    <w:p w:rsidR="00000000" w:rsidRDefault="002D26FF">
      <w:pPr>
        <w:pStyle w:val="just"/>
      </w:pPr>
      <w:r>
        <w:t>35. Последствия изменения учетной политики, вызванного причинами, отличными от указанных в пункте 34 настоящего Положения и оказавшие или способные оказать существенное</w:t>
      </w:r>
      <w:r>
        <w:t xml:space="preserve"> влияние на финансовое положение Организации, финансовые результаты ее деятельности и (или) движение денежных средств, отражаются в бухгалтерской отчетности ретроспективно, за исключением случаев, когда оценка в денежном выражении таких последствий в отнош</w:t>
      </w:r>
      <w:r>
        <w:t>ении периодов, предшествовавших отчетному, не может быть произведена с достаточной надежностью.</w:t>
      </w:r>
    </w:p>
    <w:p w:rsidR="00000000" w:rsidRDefault="002D26FF">
      <w:pPr>
        <w:pStyle w:val="just"/>
      </w:pPr>
      <w:r>
        <w:t>При ретроспективном отражении последствий изменения учетной политики исходят из предположения, что измененный способ ведения бухгалтерского учета применялся с м</w:t>
      </w:r>
      <w:r>
        <w:t>омента возникновения фактов хозяйственной деятельности данного вида. Ретроспективное отражение последствий изменения учетной политики заключается в корректировке входящего остатка по статье "Нераспределенная прибыль (непокрытый убыток)" за самый ранний пре</w:t>
      </w:r>
      <w:r>
        <w:t>дставленный в бухгалтерской отчетности период, а также значений связанных статей бухгалтерской отчетности, раскрываемых за каждый представленный в бухгалтерской отчетности период, как если бы новая учетная политика применялась с момента возникновения факто</w:t>
      </w:r>
      <w:r>
        <w:t>в хозяйственной деятельности данного вида.</w:t>
      </w:r>
    </w:p>
    <w:p w:rsidR="00000000" w:rsidRDefault="002D26FF">
      <w:pPr>
        <w:pStyle w:val="just"/>
      </w:pPr>
      <w:r>
        <w:t>В случаях когда оценка в денежном выражении последствий изменения учетной политики в отношении периодов, предшествовавших отчетному, не может быть произведена с достаточной надежностью, измененный способ ведения б</w:t>
      </w:r>
      <w:r>
        <w:t>ухгалтерского учета применяется в отношении соответствующих фактов хозяйственной деятельности, свершившихся после введения измененного способа (перспективно).</w:t>
      </w:r>
    </w:p>
    <w:p w:rsidR="00000000" w:rsidRDefault="002D26FF">
      <w:pPr>
        <w:pStyle w:val="just"/>
      </w:pPr>
      <w:r>
        <w:t>(Вариант для субъектов малого предпринимательства, кроме эмитентов публично размещаемых ценных бу</w:t>
      </w:r>
      <w:r>
        <w:t>маг, а также социально ориентированных некоммерческих организаций:</w:t>
      </w:r>
    </w:p>
    <w:p w:rsidR="00000000" w:rsidRDefault="002D26FF">
      <w:pPr>
        <w:pStyle w:val="just"/>
      </w:pPr>
      <w:r>
        <w:t xml:space="preserve">36. Организация вправе отражать в бухгалтерской отчетности последствия изменения учетной политики, оказавшие или способные оказать существенное влияние на финансовое положение Организации, </w:t>
      </w:r>
      <w:r>
        <w:t>финансовые результаты ее деятельности и (или) движение денежных средств, перспективно, за исключением случаев, когда иной порядок установлен законодательством Российской Федерации и (или) нормативным правовым актом по бухгалтерскому учету.)</w:t>
      </w:r>
    </w:p>
    <w:p w:rsidR="00000000" w:rsidRDefault="002D26FF">
      <w:pPr>
        <w:pStyle w:val="just"/>
      </w:pPr>
      <w:r>
        <w:t>37. Изменения у</w:t>
      </w:r>
      <w:r>
        <w:t>четной политики, оказавшие или способные оказать существенное влияние на финансовое положение Организации, финансовые результаты ее деятельности и (или) движение денежных средств, подлежат обособленному раскрытию в бухгалтерской отчетности.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3"/>
        <w:rPr>
          <w:rFonts w:eastAsia="Times New Roman"/>
        </w:rPr>
      </w:pPr>
      <w:r>
        <w:rPr>
          <w:rFonts w:eastAsia="Times New Roman"/>
        </w:rPr>
        <w:t>Раскрытие поло</w:t>
      </w:r>
      <w:r>
        <w:rPr>
          <w:rFonts w:eastAsia="Times New Roman"/>
        </w:rPr>
        <w:t>жений учетной политики</w:t>
      </w:r>
    </w:p>
    <w:p w:rsidR="00000000" w:rsidRDefault="002D26FF">
      <w:pPr>
        <w:pStyle w:val="just"/>
      </w:pPr>
      <w:r>
        <w:t>38. Организация раскрывает следующие принятые при формировании учетной политики способы ведения бухгалтерского учета, существенно влияющие на оценку и принятие решений заинтересованными пользователями бухгалтерской отчетности:</w:t>
      </w:r>
    </w:p>
    <w:p w:rsidR="00000000" w:rsidRDefault="002D26FF">
      <w:pPr>
        <w:pStyle w:val="just"/>
      </w:pPr>
      <w:r>
        <w:t>- ____</w:t>
      </w:r>
      <w:r>
        <w:t>___________________________________________________________;</w:t>
      </w:r>
    </w:p>
    <w:p w:rsidR="00000000" w:rsidRDefault="002D26FF">
      <w:pPr>
        <w:pStyle w:val="just"/>
      </w:pPr>
      <w:r>
        <w:t xml:space="preserve">- _______________________________________________________________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2D26FF">
      <w:pPr>
        <w:pStyle w:val="just"/>
      </w:pPr>
      <w:r>
        <w:t>39. Если при подготовке бухгалтерской отчетности имеется значительная неопределенность в отношении событий и условий, которые</w:t>
      </w:r>
      <w:r>
        <w:t xml:space="preserve"> могут породить существенные сомнения в применимости допущения непрерывности деятельности, то Организация должна указать на такую неопределенность и однозначно описать, с чем она связана.</w:t>
      </w:r>
    </w:p>
    <w:p w:rsidR="00000000" w:rsidRDefault="002D26FF">
      <w:pPr>
        <w:pStyle w:val="just"/>
      </w:pPr>
      <w:r>
        <w:t>40. В случае изменения учетной политики Организация должна раскрыват</w:t>
      </w:r>
      <w:r>
        <w:t>ь следующую информацию:</w:t>
      </w:r>
    </w:p>
    <w:p w:rsidR="00000000" w:rsidRDefault="002D26FF">
      <w:pPr>
        <w:pStyle w:val="just"/>
      </w:pPr>
      <w:r>
        <w:t>- причину изменения учетной политики;</w:t>
      </w:r>
    </w:p>
    <w:p w:rsidR="00000000" w:rsidRDefault="002D26FF">
      <w:pPr>
        <w:pStyle w:val="just"/>
      </w:pPr>
      <w:r>
        <w:t>- содержание изменения учетной политики;</w:t>
      </w:r>
    </w:p>
    <w:p w:rsidR="00000000" w:rsidRDefault="002D26FF">
      <w:pPr>
        <w:pStyle w:val="just"/>
      </w:pPr>
      <w:r>
        <w:t>- порядок отражения последствий изменения учетной политики в бухгалтерской отчетности;</w:t>
      </w:r>
    </w:p>
    <w:p w:rsidR="00000000" w:rsidRDefault="002D26FF">
      <w:pPr>
        <w:pStyle w:val="just"/>
      </w:pPr>
      <w:r>
        <w:t>- суммы корректировок, связанных с изменением учетной политики, по каждой статье бухгалтерской отчетности за каждый из представленных отчетных периодов, а если Организация обязана раскрывать информацию о прибыли, приходящейся на одну акцию, - также по данн</w:t>
      </w:r>
      <w:r>
        <w:t>ым о базовой и разводненной прибыли (убытку) на акцию;</w:t>
      </w:r>
    </w:p>
    <w:p w:rsidR="00000000" w:rsidRDefault="002D26FF">
      <w:pPr>
        <w:pStyle w:val="just"/>
      </w:pPr>
      <w:r>
        <w:t>- сумму соответствующей корректировки, относящейся к отчетным периодам, предшествующим представленным в бухгалтерской отчетности, - до той степени, до которой это практически возможно.</w:t>
      </w:r>
    </w:p>
    <w:p w:rsidR="00000000" w:rsidRDefault="002D26FF">
      <w:pPr>
        <w:pStyle w:val="just"/>
      </w:pPr>
      <w:r>
        <w:t>41. Если изменен</w:t>
      </w:r>
      <w:r>
        <w:t>ие учетной политики обусловлено применением нормативного правового акта впервые или изменением нормативного правового акта, раскрытию также подлежит факт отражения последствий изменения учетной политики в соответствии с порядком, предусмотренным этим актом</w:t>
      </w:r>
      <w:r>
        <w:t>.</w:t>
      </w:r>
    </w:p>
    <w:p w:rsidR="00000000" w:rsidRDefault="002D26FF">
      <w:pPr>
        <w:pStyle w:val="just"/>
      </w:pPr>
      <w:r>
        <w:t>42. В случае если раскрытие информации, предусмотренной пунктом 40 настоящего Положения, по какому-то отдельному предшествующему отчетному периоду, представленному в бухгалтерской отчетности, или по отчетным периодам, более ранним в сравнении с представл</w:t>
      </w:r>
      <w:r>
        <w:t>енными, является невозможным, факт невозможности такого раскрытия подлежит раскрытию вместе с указанием отчетного периода, в котором начнется применение соответствующего изменения учетной политики.</w:t>
      </w:r>
    </w:p>
    <w:p w:rsidR="00000000" w:rsidRDefault="002D26FF">
      <w:pPr>
        <w:pStyle w:val="just"/>
      </w:pPr>
      <w:r>
        <w:t>43. В случае если нормативный правовой акт по бухгалтерско</w:t>
      </w:r>
      <w:r>
        <w:t>му учету утвержден и опубликован, но еще не вступил в силу, Организация должна раскрыть факт его неприменения, а также возможную оценку влияния применения такого акта на показатели бухгалтерской отчетности Организации за период, в котором начнется применен</w:t>
      </w:r>
      <w:r>
        <w:t>ие.</w:t>
      </w:r>
    </w:p>
    <w:p w:rsidR="00000000" w:rsidRDefault="002D26FF">
      <w:pPr>
        <w:pStyle w:val="just"/>
      </w:pPr>
      <w:r>
        <w:t>44. Существенные способы ведения бухгалтерского учета, а также информация об изменении учетной политики подлежат раскрытию в пояснительной записке, входящей в состав бухгалтерской отчетности Организации.</w:t>
      </w:r>
    </w:p>
    <w:p w:rsidR="00000000" w:rsidRDefault="002D26FF">
      <w:pPr>
        <w:pStyle w:val="just"/>
      </w:pPr>
      <w:r>
        <w:t>В случае представления промежуточной бухгалтерск</w:t>
      </w:r>
      <w:r>
        <w:t>ой отчетности она может не содержать информацию об учетной политике Организации, если в последней не произошли изменения со времени составления годовой бухгалтерской отчетности за предшествующий год, в которой раскрыта учетная политика.</w:t>
      </w:r>
    </w:p>
    <w:p w:rsidR="00000000" w:rsidRDefault="002D26FF">
      <w:pPr>
        <w:pStyle w:val="just"/>
      </w:pPr>
      <w:r>
        <w:t>45. Изменения учетн</w:t>
      </w:r>
      <w:r>
        <w:t>ой политики на год, следующий за отчетным, объявляются в пояснительной записке к бухгалтерской отчетности Организации.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HTML"/>
      </w:pPr>
      <w:r>
        <w:t>Главный бухгалтер:</w:t>
      </w:r>
    </w:p>
    <w:p w:rsidR="00000000" w:rsidRDefault="002D26FF">
      <w:pPr>
        <w:pStyle w:val="HTML"/>
      </w:pPr>
      <w:r>
        <w:t xml:space="preserve">_____________________ / _____________/  </w:t>
      </w:r>
      <w:r>
        <w:rPr>
          <w:vertAlign w:val="superscript"/>
        </w:rPr>
        <w:t>4</w:t>
      </w:r>
    </w:p>
    <w:p w:rsidR="00000000" w:rsidRDefault="002D26FF">
      <w:pPr>
        <w:pStyle w:val="HTML"/>
      </w:pPr>
      <w:r>
        <w:t>(подпись)                                 (Ф.И.О.)</w:t>
      </w:r>
    </w:p>
    <w:p w:rsidR="00000000" w:rsidRDefault="002D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FF">
      <w:pPr>
        <w:pStyle w:val="sel"/>
        <w:divId w:val="1691030495"/>
      </w:pPr>
      <w:r>
        <w:t>1 С 1 января 2013 г. фо</w:t>
      </w:r>
      <w:r>
        <w:t>рмы первичных учетных документов, содержащиеся в альбомах унифицированных форм первичной учетной документации, не являются обязательными к применению. Вместе с тем обязательными к применению продолжают оставаться формы документов, используемых в качестве п</w:t>
      </w:r>
      <w:r>
        <w:t>ервичных учетных документов, установленные уполномоченными органами в соответствии и на основании других федеральных законов (например, кассовые документы).</w:t>
      </w:r>
    </w:p>
    <w:p w:rsidR="00000000" w:rsidRDefault="002D26FF">
      <w:pPr>
        <w:pStyle w:val="just"/>
        <w:divId w:val="1691030495"/>
      </w:pPr>
      <w:r>
        <w:t xml:space="preserve">Исходя из ч. 1 ст. 7 и ст. 9 Федерального закона от 06.12.2011 г. N 402-ФЗ "О бухгалтерском учете" </w:t>
      </w:r>
      <w:r>
        <w:t>руководителем экономического субъекта определяется также состав первичных учетных документов, применяемых для оформления фактов хозяйственной жизни экономического субъекта, и перечень лиц, имеющих право подписи первичных учетных документов. (См. Информацию</w:t>
      </w:r>
      <w:r>
        <w:t xml:space="preserve"> Министерства финансов Российской Федерации N ПЗ-10/2012 "О вступлении в силу с 1 января 2013 г. Федерального закона от 6 декабря 2011 г. N 402-ФЗ "О бухгалтерском учете".)</w:t>
      </w:r>
    </w:p>
    <w:p w:rsidR="00000000" w:rsidRDefault="002D26FF">
      <w:pPr>
        <w:pStyle w:val="sel"/>
        <w:divId w:val="1691030495"/>
      </w:pPr>
      <w:r>
        <w:t>2 Вопросы внутреннего контроля в экономических субъектах также регламентируются спе</w:t>
      </w:r>
      <w:r>
        <w:t>циальными федеральными законами:</w:t>
      </w:r>
    </w:p>
    <w:p w:rsidR="00000000" w:rsidRDefault="002D26FF">
      <w:pPr>
        <w:pStyle w:val="just"/>
        <w:divId w:val="1691030495"/>
      </w:pPr>
      <w:r>
        <w:t>- ст. 85 Федерального закона от 26.12.1995 N 208-ФЗ "Об акционерных обществах";</w:t>
      </w:r>
    </w:p>
    <w:p w:rsidR="00000000" w:rsidRDefault="002D26FF">
      <w:pPr>
        <w:pStyle w:val="just"/>
        <w:divId w:val="1691030495"/>
      </w:pPr>
      <w:r>
        <w:t>- ст. 47 Федерального закона от 08.02.1998 N 14-ФЗ "Об обществах с ограниченной ответственностью";</w:t>
      </w:r>
    </w:p>
    <w:p w:rsidR="00000000" w:rsidRDefault="002D26FF">
      <w:pPr>
        <w:pStyle w:val="just"/>
        <w:divId w:val="1691030495"/>
      </w:pPr>
      <w:r>
        <w:t>- ст. 18 Федерального закона от 08.05.1996 N</w:t>
      </w:r>
      <w:r>
        <w:t xml:space="preserve"> 41-ФЗ "О производственных кооперативах".</w:t>
      </w:r>
    </w:p>
    <w:p w:rsidR="00000000" w:rsidRDefault="002D26FF">
      <w:pPr>
        <w:pStyle w:val="sel"/>
        <w:divId w:val="1691030495"/>
      </w:pPr>
      <w:r>
        <w:t>3 Существенными признаются способы ведения бухгалтерского учета, без знания о применении которых заинтересованными пользователями бухгалтерской отчетности невозможна достоверная оценка финансового положения организ</w:t>
      </w:r>
      <w:r>
        <w:t>ации, финансовых результатов ее деятельности и (или) движения денежных средств.</w:t>
      </w:r>
    </w:p>
    <w:p w:rsidR="00000000" w:rsidRDefault="002D26FF">
      <w:pPr>
        <w:pStyle w:val="just"/>
        <w:divId w:val="1691030495"/>
      </w:pPr>
      <w:r>
        <w:t>Состав и содержание подлежащей обязательному раскрытию в бухгалтерской отчетности информации об учетной политике организации по конкретным вопросам бухгалтерского учета устанав</w:t>
      </w:r>
      <w:r>
        <w:t>ливаются соответствующими положениями по бухгалтерскому учету.</w:t>
      </w:r>
    </w:p>
    <w:p w:rsidR="00000000" w:rsidRDefault="002D26FF">
      <w:pPr>
        <w:pStyle w:val="just"/>
        <w:divId w:val="1691030495"/>
      </w:pPr>
      <w:r>
        <w:t>В случае публикации бухгалтерской отчетности не в полном объеме информация об учетной политике подлежит раскрытию, как минимум, в части, непосредственно относящейся к опубликованным данным (см.</w:t>
      </w:r>
      <w:r>
        <w:t xml:space="preserve"> п. п. 17 - 18 Положения по бухгалтерскому учету "Учетная политика организации" (ПБУ 1/2008), утвержденного Приказом Министерства финансов Российской Федерации от 06.10.2008 N 106н),.</w:t>
      </w:r>
    </w:p>
    <w:p w:rsidR="00000000" w:rsidRDefault="002D26FF">
      <w:pPr>
        <w:pStyle w:val="sel"/>
        <w:divId w:val="1691030495"/>
      </w:pPr>
      <w:r>
        <w:t xml:space="preserve">4 Учетная политика организации формируется главным бухгалтером или иным </w:t>
      </w:r>
      <w:r>
        <w:t>лицом, на которое в соответствии с законодательством Российской Федерации возложено ведение бухгалтерского учета организации, на основе Положения по бухгалтерскому учету "Учетная политика организации" (ПБУ 1/2008) и утверждается руководителем организации.</w:t>
      </w:r>
    </w:p>
    <w:p w:rsidR="00000000" w:rsidRDefault="002D2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cy/polozhenie_ob_uchetnoj_politike_dlya_celej_buxgalterskogo_ucheta.htm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FF"/>
    <w:rsid w:val="002D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94A30-F26B-40D3-A2BD-92549FB88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03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chetnoj_politike_dlya_celej_buxgaltersk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3586</Words>
  <Characters>20443</Characters>
  <Application>Microsoft Office Word</Application>
  <DocSecurity>0</DocSecurity>
  <Lines>170</Lines>
  <Paragraphs>47</Paragraphs>
  <ScaleCrop>false</ScaleCrop>
  <Company/>
  <LinksUpToDate>false</LinksUpToDate>
  <CharactersWithSpaces>23982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учетной политике для целей бухгалтерского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2022-08-15T04:47:00Z</dcterms:created>
  <dcterms:modified xsi:type="dcterms:W3CDTF">2022-08-15T04:47:00Z</dcterms:modified>
</cp:coreProperties>
</file>