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7524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общем собрании членов саморегулируемой организации арбитражных управляющих</w:t>
      </w:r>
    </w:p>
    <w:p w:rsidR="00000000" w:rsidRDefault="00347524">
      <w:pPr>
        <w:pStyle w:val="right"/>
      </w:pPr>
      <w:r>
        <w:t xml:space="preserve">УТВЕРЖДЕНО решением общего собрания членов саморегулируемой организации арбитражных управляющих "_____" </w:t>
      </w:r>
    </w:p>
    <w:p w:rsidR="00000000" w:rsidRDefault="00347524">
      <w:pPr>
        <w:pStyle w:val="right"/>
      </w:pPr>
      <w:r>
        <w:t>Протокол N _____ от "___"______ ____ г.</w:t>
      </w:r>
    </w:p>
    <w:p w:rsidR="00000000" w:rsidRDefault="0034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524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общем собрании членов саморегулируемой организации арбитражных управляющих "_____________" (примерное)</w:t>
      </w:r>
    </w:p>
    <w:p w:rsidR="00000000" w:rsidRDefault="0034752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47524">
      <w:pPr>
        <w:pStyle w:val="just"/>
      </w:pPr>
      <w:r>
        <w:t>1.1. Настоящее Положение определяет порядок подготовки, созыва и проведения общего собрания членов саморегулируемой орган</w:t>
      </w:r>
      <w:r>
        <w:t>изации арбитражных управляющих "______" (далее - Организация), а также иные вопросы, связанные с проведением общего собрания членов Организации.</w:t>
      </w:r>
    </w:p>
    <w:p w:rsidR="00000000" w:rsidRDefault="00347524">
      <w:pPr>
        <w:pStyle w:val="just"/>
      </w:pPr>
      <w:r>
        <w:t>1.2. Настоящее Положение разработано в соответствии с ФЗ "О несостоятельности (банкротстве)", ФЗ "О саморегулир</w:t>
      </w:r>
      <w:r>
        <w:t>уемых организациях" и Уставом Организации.</w:t>
      </w:r>
    </w:p>
    <w:p w:rsidR="00000000" w:rsidRDefault="00347524">
      <w:pPr>
        <w:pStyle w:val="just"/>
      </w:pPr>
      <w:r>
        <w:t>1.3. Общее собрание членов Организации является высшим органом управления Организации.</w:t>
      </w:r>
    </w:p>
    <w:p w:rsidR="00000000" w:rsidRDefault="00347524">
      <w:pPr>
        <w:pStyle w:val="just"/>
      </w:pPr>
      <w:r>
        <w:t>1.4. Общее собрание членов Организации созывается не реже чем один раз в год в порядке, установленном настоящим Положением.</w:t>
      </w:r>
    </w:p>
    <w:p w:rsidR="00000000" w:rsidRDefault="00347524">
      <w:pPr>
        <w:pStyle w:val="just"/>
      </w:pPr>
      <w:r>
        <w:t>1.</w:t>
      </w:r>
      <w:r>
        <w:t>5. В ходе проведения общего собрания членов Организации ведется протокол собрания. Протокол ведет секретарь собрания, избранный участниками общего собрания.</w:t>
      </w:r>
    </w:p>
    <w:p w:rsidR="00000000" w:rsidRDefault="00347524">
      <w:pPr>
        <w:pStyle w:val="just"/>
      </w:pPr>
      <w:r>
        <w:t>Протокол общего собрания членов Организации оформляется после окончания собрания в течение ______ д</w:t>
      </w:r>
      <w:r>
        <w:t>ней и подписывается секретарем и председателем собрания.</w:t>
      </w:r>
    </w:p>
    <w:p w:rsidR="00000000" w:rsidRDefault="0034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524">
      <w:pPr>
        <w:pStyle w:val="3"/>
        <w:rPr>
          <w:rFonts w:eastAsia="Times New Roman"/>
        </w:rPr>
      </w:pPr>
      <w:r>
        <w:rPr>
          <w:rFonts w:eastAsia="Times New Roman"/>
        </w:rPr>
        <w:t>2. КОМПЕТЕНЦИЯ ОБЩЕГО СОБРАНИЯ ЧЛЕНОВ ОРГАНИЗАЦИИ</w:t>
      </w:r>
    </w:p>
    <w:p w:rsidR="00000000" w:rsidRDefault="00347524">
      <w:pPr>
        <w:pStyle w:val="just"/>
      </w:pPr>
      <w:r>
        <w:t>2.1. К компетенции общего собрания членов Организации относятся следующие вопросы:</w:t>
      </w:r>
    </w:p>
    <w:p w:rsidR="00000000" w:rsidRDefault="00347524">
      <w:pPr>
        <w:pStyle w:val="just"/>
      </w:pPr>
      <w:r>
        <w:t>1) утверждение Устава Организации, внесение в него изменений;</w:t>
      </w:r>
    </w:p>
    <w:p w:rsidR="00000000" w:rsidRDefault="00347524">
      <w:pPr>
        <w:pStyle w:val="just"/>
      </w:pPr>
      <w:r>
        <w:t xml:space="preserve">2) </w:t>
      </w:r>
      <w:r>
        <w:t>установление условий членства в Организации, порядка приема в члены Организации и порядка прекращения членства в Организации;</w:t>
      </w:r>
    </w:p>
    <w:p w:rsidR="00000000" w:rsidRDefault="00347524">
      <w:pPr>
        <w:pStyle w:val="just"/>
      </w:pPr>
      <w:r>
        <w:lastRenderedPageBreak/>
        <w:t>3) определение приоритетных направлений деятельности Организации, принципов формирования и использования ее имущества;</w:t>
      </w:r>
    </w:p>
    <w:p w:rsidR="00000000" w:rsidRDefault="00347524">
      <w:pPr>
        <w:pStyle w:val="just"/>
      </w:pPr>
      <w:r>
        <w:t>4) избрание</w:t>
      </w:r>
      <w:r>
        <w:t xml:space="preserve"> членов постоянно действующего коллегиального органа управления Организации (далее - коллегиальный орган управления), принятие решений о досрочном прекращении полномочий коллегиального органа управления или отдельных его членов;</w:t>
      </w:r>
    </w:p>
    <w:p w:rsidR="00000000" w:rsidRDefault="00347524">
      <w:pPr>
        <w:pStyle w:val="just"/>
      </w:pPr>
      <w:r>
        <w:t xml:space="preserve">5) утверждение в порядке и </w:t>
      </w:r>
      <w:r>
        <w:t>с периодичностью, которые установлены Уставом Организации, отчетов коллегиального органа управления и исполнительного органа Организации о результатах финансово-хозяйственной и организационной деятельности Организации;</w:t>
      </w:r>
    </w:p>
    <w:p w:rsidR="00000000" w:rsidRDefault="00347524">
      <w:pPr>
        <w:pStyle w:val="just"/>
      </w:pPr>
      <w:r>
        <w:t>6) утверждение мер дисциплинарного во</w:t>
      </w:r>
      <w:r>
        <w:t>здействия, порядка и оснований их применения, порядка рассмотрения дел о нарушении членами Организации требований федеральных законов, иных нормативных правовых актов Российской Федерации, федеральных стандартов, стандартов и правил профессиональной деятел</w:t>
      </w:r>
      <w:r>
        <w:t>ьности;</w:t>
      </w:r>
    </w:p>
    <w:p w:rsidR="00000000" w:rsidRDefault="00347524">
      <w:pPr>
        <w:pStyle w:val="just"/>
      </w:pPr>
      <w:r>
        <w:t>7) назначение на должность лица, осуществляющего функции единоличного исполнительного органа Организации, досрочное освобождение такого лица от должности;</w:t>
      </w:r>
    </w:p>
    <w:p w:rsidR="00000000" w:rsidRDefault="00347524">
      <w:pPr>
        <w:pStyle w:val="just"/>
      </w:pPr>
      <w:r>
        <w:t>8) утверждение сметы Организации, внесение в нее изменений, утверждение годовой бухгалтерской</w:t>
      </w:r>
      <w:r>
        <w:t xml:space="preserve"> отчетности Организации;</w:t>
      </w:r>
    </w:p>
    <w:p w:rsidR="00000000" w:rsidRDefault="00347524">
      <w:pPr>
        <w:pStyle w:val="just"/>
      </w:pPr>
      <w:r>
        <w:t>9) принятие решения о добровольном исключении сведений об Организации из Единого государственного реестра саморегулируемых организаций арбитражных управляющих;</w:t>
      </w:r>
    </w:p>
    <w:p w:rsidR="00000000" w:rsidRDefault="00347524">
      <w:pPr>
        <w:pStyle w:val="just"/>
      </w:pPr>
      <w:r>
        <w:t>10) рассмотрение жалобы лица, исключенного из членов Организации, на не</w:t>
      </w:r>
      <w:r>
        <w:t>обоснованность решения об исключении этого лица из членов Организации и принятие решения по такой жалобе;</w:t>
      </w:r>
    </w:p>
    <w:p w:rsidR="00000000" w:rsidRDefault="00347524">
      <w:pPr>
        <w:pStyle w:val="just"/>
      </w:pPr>
      <w:r>
        <w:t>11) принятие решений о добровольной ликвидации Организации, назначении ликвидационной комиссии;</w:t>
      </w:r>
    </w:p>
    <w:p w:rsidR="00000000" w:rsidRDefault="00347524">
      <w:pPr>
        <w:pStyle w:val="just"/>
      </w:pPr>
      <w:r>
        <w:t>12) принятие иных решений в соответствии с федеральным</w:t>
      </w:r>
      <w:r>
        <w:t>и законами и Уставом Организации.</w:t>
      </w:r>
    </w:p>
    <w:p w:rsidR="00000000" w:rsidRDefault="00347524">
      <w:pPr>
        <w:pStyle w:val="just"/>
      </w:pPr>
      <w:r>
        <w:t>2.2. Вопросы, предусмотренные абзацами вторым - седьмым и десятым - двенадцатым пункта 2.1 настоящего Положения, не могут быть отнесены Уставом Организации к компетенции иных органов управления Организации.</w:t>
      </w:r>
    </w:p>
    <w:p w:rsidR="00000000" w:rsidRDefault="0034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524">
      <w:pPr>
        <w:pStyle w:val="3"/>
        <w:rPr>
          <w:rFonts w:eastAsia="Times New Roman"/>
        </w:rPr>
      </w:pPr>
      <w:r>
        <w:rPr>
          <w:rFonts w:eastAsia="Times New Roman"/>
        </w:rPr>
        <w:t>3. ПОРЯДОК СОЗЫВА ОБЩЕГО СОБРАНИЯ ЧЛЕНОВ ОРГАНИЗАЦИИ</w:t>
      </w:r>
    </w:p>
    <w:p w:rsidR="00000000" w:rsidRDefault="00347524">
      <w:pPr>
        <w:pStyle w:val="just"/>
      </w:pPr>
      <w:r>
        <w:t>3.1. Решение о созыве общего собрания членов Организации принимается коллегиальным органом управления по инициативе следующих лиц:</w:t>
      </w:r>
    </w:p>
    <w:p w:rsidR="00000000" w:rsidRDefault="00347524">
      <w:pPr>
        <w:pStyle w:val="just"/>
      </w:pPr>
      <w:r>
        <w:t>- члена коллегиального органа управления;</w:t>
      </w:r>
    </w:p>
    <w:p w:rsidR="00000000" w:rsidRDefault="00347524">
      <w:pPr>
        <w:pStyle w:val="just"/>
      </w:pPr>
      <w:r>
        <w:t>- единоличного исполнительного</w:t>
      </w:r>
      <w:r>
        <w:t xml:space="preserve"> органа Организации;</w:t>
      </w:r>
    </w:p>
    <w:p w:rsidR="00000000" w:rsidRDefault="00347524">
      <w:pPr>
        <w:pStyle w:val="just"/>
      </w:pPr>
      <w:r>
        <w:t>- не менее 30% членов Организации.</w:t>
      </w:r>
    </w:p>
    <w:p w:rsidR="00000000" w:rsidRDefault="00347524">
      <w:pPr>
        <w:pStyle w:val="just"/>
      </w:pPr>
      <w:r>
        <w:t xml:space="preserve">3.2. Коллегиальный орган управления принимает решение о созыве и проведении общего собрания членов Организации не позднее ________ дней до даты проведения собрания. Одновременно с принятием решения о </w:t>
      </w:r>
      <w:r>
        <w:t>проведении общего собрания коллегиальный орган управления утверждает повестку дня общего собрания членов Организации.</w:t>
      </w:r>
    </w:p>
    <w:p w:rsidR="00000000" w:rsidRDefault="00347524">
      <w:pPr>
        <w:pStyle w:val="just"/>
      </w:pPr>
      <w:r>
        <w:t>3.3. Мероприятия, связанные с организацией общего собрания членов Организации, осуществляет единоличный исполнительный орган.</w:t>
      </w:r>
    </w:p>
    <w:p w:rsidR="00000000" w:rsidRDefault="00347524">
      <w:pPr>
        <w:pStyle w:val="just"/>
      </w:pPr>
      <w:r>
        <w:t>3.4. Уведомл</w:t>
      </w:r>
      <w:r>
        <w:t>ение о проведении общего собрания членов Организации должно быть направлено не позднее _______ дней до даты проведения собрания. Уведомление может быть направлено: по почте, с использованием факсимильной связи, по электронной почте и любым иным способом.</w:t>
      </w:r>
    </w:p>
    <w:p w:rsidR="00000000" w:rsidRDefault="00347524">
      <w:pPr>
        <w:pStyle w:val="just"/>
      </w:pPr>
      <w:r>
        <w:t>3</w:t>
      </w:r>
      <w:r>
        <w:t>.5. В уведомлении о созыве и проведении общего собрания членов Организации должна быть указана следующая информация:</w:t>
      </w:r>
    </w:p>
    <w:p w:rsidR="00000000" w:rsidRDefault="00347524">
      <w:pPr>
        <w:pStyle w:val="just"/>
      </w:pPr>
      <w:r>
        <w:t>- дата и время проведения общего собрания;</w:t>
      </w:r>
    </w:p>
    <w:p w:rsidR="00000000" w:rsidRDefault="00347524">
      <w:pPr>
        <w:pStyle w:val="just"/>
      </w:pPr>
      <w:r>
        <w:t>- место проведения собрания;</w:t>
      </w:r>
    </w:p>
    <w:p w:rsidR="00000000" w:rsidRDefault="00347524">
      <w:pPr>
        <w:pStyle w:val="just"/>
      </w:pPr>
      <w:r>
        <w:t>- повестка дня общего собрания.</w:t>
      </w:r>
    </w:p>
    <w:p w:rsidR="00000000" w:rsidRDefault="00347524">
      <w:pPr>
        <w:pStyle w:val="just"/>
      </w:pPr>
      <w:r>
        <w:t>В уведомлении, помимо указанной выш</w:t>
      </w:r>
      <w:r>
        <w:t>е, может содержаться иная информация, касающаяся проведения общего собрания членов Организации.</w:t>
      </w:r>
    </w:p>
    <w:p w:rsidR="00000000" w:rsidRDefault="0034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524">
      <w:pPr>
        <w:pStyle w:val="3"/>
        <w:rPr>
          <w:rFonts w:eastAsia="Times New Roman"/>
        </w:rPr>
      </w:pPr>
      <w:r>
        <w:rPr>
          <w:rFonts w:eastAsia="Times New Roman"/>
        </w:rPr>
        <w:t>4. ПОРЯДОК ПРИНЯТИЯ РЕШЕНИЙ ОБЩИМ СОБРАНИЕМ ЧЛЕНОВ ОРГАНИЗАЦИИ</w:t>
      </w:r>
    </w:p>
    <w:p w:rsidR="00000000" w:rsidRDefault="00347524">
      <w:pPr>
        <w:pStyle w:val="just"/>
      </w:pPr>
      <w:r>
        <w:t>4.1. Общее собрание членов Организации правомочно принимать решения, отнесенные к его компетенци</w:t>
      </w:r>
      <w:r>
        <w:t>и, если на нем присутствует более чем пятьдесят процентов общего числа членов Организации.</w:t>
      </w:r>
    </w:p>
    <w:p w:rsidR="00000000" w:rsidRDefault="00347524">
      <w:pPr>
        <w:pStyle w:val="just"/>
      </w:pPr>
      <w:r>
        <w:t>4.2. Перед началом общего собрания членов Организации лица, прибывшие для участия в собрании, обязаны зарегистрироваться в листе регистрации, поставив свою подпись в</w:t>
      </w:r>
      <w:r>
        <w:t xml:space="preserve"> указанном листе.</w:t>
      </w:r>
    </w:p>
    <w:p w:rsidR="00000000" w:rsidRDefault="00347524">
      <w:pPr>
        <w:pStyle w:val="just"/>
      </w:pPr>
      <w:r>
        <w:t>Допускается участие в собрании представителей лиц, имеющих право на участие в собрании, при предъявлении представителями надлежащим образом оформленных полномочий на участие в общем собрании.</w:t>
      </w:r>
    </w:p>
    <w:p w:rsidR="00000000" w:rsidRDefault="00347524">
      <w:pPr>
        <w:pStyle w:val="just"/>
      </w:pPr>
      <w:r>
        <w:t>4.3. Каждый член Организации на общем собрании</w:t>
      </w:r>
      <w:r>
        <w:t xml:space="preserve"> членов Организации обладает одним голосом.</w:t>
      </w:r>
    </w:p>
    <w:p w:rsidR="00000000" w:rsidRDefault="00347524">
      <w:pPr>
        <w:pStyle w:val="just"/>
      </w:pPr>
      <w:r>
        <w:t>4.4. Решения общего собрания членов Организации принимаются большинством голосов от числа голосов членов Организации, присутствующих на общем собрании.</w:t>
      </w:r>
    </w:p>
    <w:p w:rsidR="00000000" w:rsidRDefault="00347524">
      <w:pPr>
        <w:pStyle w:val="just"/>
      </w:pPr>
      <w:r>
        <w:t>4.5. Решения по вопросам, указанным в абзацах втором - четве</w:t>
      </w:r>
      <w:r>
        <w:t>ртом, десятом и двенадцатом пункта 2.1 настоящего Положения, принимаются на общем собрании членов Организации большинством в две трети голосов от общего числа голосов членов Организации.</w:t>
      </w:r>
    </w:p>
    <w:p w:rsidR="00000000" w:rsidRDefault="0034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524">
      <w:pPr>
        <w:pStyle w:val="right"/>
      </w:pPr>
      <w:r>
        <w:t>Источник - ЗАО "Юринформ В"</w:t>
      </w:r>
    </w:p>
    <w:p w:rsidR="00000000" w:rsidRDefault="003475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henie_ob_obshhem_sobranii_chlenov_samoreguliruemoj_organizacii_arbitrazhnyx_upravlyayushhix.htm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524"/>
    <w:rsid w:val="0034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386AC2-7F33-4FD5-A905-6500AEF39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bshhem_sobranii_chlenov_samoreguliruemoj_organizacii_arbitrazhnyx_upravlyayu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964</Words>
  <Characters>5496</Characters>
  <Application>Microsoft Office Word</Application>
  <DocSecurity>0</DocSecurity>
  <Lines>45</Lines>
  <Paragraphs>12</Paragraphs>
  <ScaleCrop>false</ScaleCrop>
  <Company/>
  <LinksUpToDate>false</LinksUpToDate>
  <CharactersWithSpaces>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общем собрании членов саморегулируемой организации арбитражных управляющих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2022-08-15T04:40:00Z</dcterms:created>
  <dcterms:modified xsi:type="dcterms:W3CDTF">2022-08-15T04:40:00Z</dcterms:modified>
</cp:coreProperties>
</file>