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53BD5">
      <w:pPr>
        <w:pStyle w:val="1"/>
        <w:rPr>
          <w:rFonts w:eastAsia="Times New Roman"/>
        </w:rPr>
      </w:pPr>
      <w:r>
        <w:rPr>
          <w:rFonts w:eastAsia="Times New Roman"/>
        </w:rPr>
        <w:t>Положение о внутреннем контроле организатора торговли</w:t>
      </w:r>
    </w:p>
    <w:p w:rsidR="00000000" w:rsidRDefault="00953B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3BD5">
      <w:pPr>
        <w:pStyle w:val="right"/>
      </w:pPr>
      <w:r>
        <w:t xml:space="preserve">УТВЕРЖДЕНО </w:t>
      </w:r>
      <w:r>
        <w:br/>
        <w:t xml:space="preserve">Советом директоров </w:t>
      </w:r>
      <w:r>
        <w:br/>
        <w:t xml:space="preserve">"__________________________" </w:t>
      </w:r>
      <w:r>
        <w:br/>
        <w:t>Протокол от "___"________ ____ г.</w:t>
      </w:r>
    </w:p>
    <w:p w:rsidR="00000000" w:rsidRDefault="00953B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3BD5">
      <w:pPr>
        <w:pStyle w:val="3"/>
        <w:rPr>
          <w:rFonts w:eastAsia="Times New Roman"/>
        </w:rPr>
      </w:pPr>
      <w:r>
        <w:rPr>
          <w:rFonts w:eastAsia="Times New Roman"/>
        </w:rPr>
        <w:t xml:space="preserve">Положение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о внутреннем контроле организатора торговли "____________________"</w:t>
      </w:r>
    </w:p>
    <w:p w:rsidR="00000000" w:rsidRDefault="00953BD5">
      <w:pPr>
        <w:pStyle w:val="just"/>
      </w:pPr>
      <w:r>
        <w:t>Настоящее Положение о службе внутреннего контроля "__________________" (далее - "Положение") утверждено "___"___________ ____ г. решением Совета директоров "___________________" (далее - "Общество").</w:t>
      </w:r>
    </w:p>
    <w:p w:rsidR="00000000" w:rsidRDefault="00953BD5">
      <w:pPr>
        <w:pStyle w:val="just"/>
      </w:pPr>
      <w:r>
        <w:t>Настоящее Положение разработано в соответствии с Граждан</w:t>
      </w:r>
      <w:r>
        <w:t>ским кодексом РФ, Федеральным законом от 26.12.1995 N 208-ФЗ "Об акционерных обществах", Федеральным законом от 21.11.2011 N 325-ФЗ "Об организованных торгах", действующими нормативными правовыми актами Российской Федерации и учредительными документами Общ</w:t>
      </w:r>
      <w:r>
        <w:t>ества.</w:t>
      </w:r>
    </w:p>
    <w:p w:rsidR="00000000" w:rsidRDefault="00953BD5">
      <w:pPr>
        <w:pStyle w:val="just"/>
      </w:pPr>
      <w:r>
        <w:t>Настоящее Положение устанавливает порядок деятельности службы внутреннего контроля и аудита Общества.</w:t>
      </w:r>
    </w:p>
    <w:p w:rsidR="00000000" w:rsidRDefault="00953B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3BD5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953BD5">
      <w:pPr>
        <w:pStyle w:val="just"/>
      </w:pPr>
      <w:r>
        <w:t>1.1. Служба внутреннего контроля является вспомогательным органом Совета директоров Общества, осуществляющим внутренний контрол</w:t>
      </w:r>
      <w:r>
        <w:t>ь за деятельностью Общества в целях обеспечения соответствия финансово-хозяйственной деятельности Общества требованиям законодательства Российской Федерации и внутренним документам Общества, в частности, финансово-хозяйственному плану (бизнес-плану) и инве</w:t>
      </w:r>
      <w:r>
        <w:t>стиционной программе Общества.</w:t>
      </w:r>
    </w:p>
    <w:p w:rsidR="00000000" w:rsidRDefault="00953BD5">
      <w:pPr>
        <w:pStyle w:val="just"/>
      </w:pPr>
      <w:r>
        <w:t>1.2. Для организации и осуществления внутреннего контроля организатор торговли обязан назначить контролера и (или) сформировать отдельное структурное подразделение (службу внутреннего контроля).</w:t>
      </w:r>
    </w:p>
    <w:p w:rsidR="00000000" w:rsidRDefault="00953BD5">
      <w:pPr>
        <w:pStyle w:val="just"/>
      </w:pPr>
      <w:r>
        <w:t>1.3. Контролер (руководитель с</w:t>
      </w:r>
      <w:r>
        <w:t>лужбы внутреннего контроля) назначается на должность и освобождается от должности решением Совета директоров (наблюдательного совета).</w:t>
      </w:r>
    </w:p>
    <w:p w:rsidR="00000000" w:rsidRDefault="00953BD5">
      <w:pPr>
        <w:pStyle w:val="just"/>
      </w:pPr>
      <w:r>
        <w:t>1.4. Контролер (руководитель службы внутреннего контроля) подотчетен Совету директоров (наблюдательному совету).</w:t>
      </w:r>
    </w:p>
    <w:p w:rsidR="00000000" w:rsidRDefault="00953BD5">
      <w:pPr>
        <w:pStyle w:val="just"/>
      </w:pPr>
      <w:r>
        <w:lastRenderedPageBreak/>
        <w:t>Общество</w:t>
      </w:r>
      <w:r>
        <w:t xml:space="preserve"> должно обеспечить создание и эффективное функционирование системы внутреннего контроля за финансово-хозяйственной деятельностью. Финансово-хозяйственные операции Общества должны соответствовать законодательству Российской Федерации, внутренним документам </w:t>
      </w:r>
      <w:r>
        <w:t>Общества и отвечать коммерческим интересам Общества.</w:t>
      </w:r>
    </w:p>
    <w:p w:rsidR="00000000" w:rsidRDefault="00953B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3BD5">
      <w:pPr>
        <w:pStyle w:val="3"/>
        <w:rPr>
          <w:rFonts w:eastAsia="Times New Roman"/>
        </w:rPr>
      </w:pPr>
      <w:r>
        <w:rPr>
          <w:rFonts w:eastAsia="Times New Roman"/>
        </w:rPr>
        <w:t>2. Цели и задачи внутреннего контроля</w:t>
      </w:r>
    </w:p>
    <w:p w:rsidR="00000000" w:rsidRDefault="00953BD5">
      <w:pPr>
        <w:pStyle w:val="just"/>
      </w:pPr>
      <w:r>
        <w:t>2.1. Основными целями и задачами внутреннего контроля Общества являются:</w:t>
      </w:r>
    </w:p>
    <w:p w:rsidR="00000000" w:rsidRDefault="00953BD5">
      <w:pPr>
        <w:pStyle w:val="just"/>
      </w:pPr>
      <w:r>
        <w:t xml:space="preserve">2.1.1. Организация системы управления рисками, связанными с организацией торгов, а также с </w:t>
      </w:r>
      <w:r>
        <w:t>осуществлением операций с собственным имуществом (далее - "управление рисками"), которая должна соответствовать характеру совершаемых им операций и содержать систему мониторинга рисков, обеспечивающую своевременное доведение необходимой информации до сведе</w:t>
      </w:r>
      <w:r>
        <w:t>ния органов управления организатора торговли. Требования к организации системы управления рисками устанавливаются Банком России.</w:t>
      </w:r>
    </w:p>
    <w:p w:rsidR="00000000" w:rsidRDefault="00953BD5">
      <w:pPr>
        <w:pStyle w:val="just"/>
      </w:pPr>
      <w:r>
        <w:t>2.1.2. Принятие установленных его документом (документами) мер, направленных на снижение рисков организатора торговли, в том чи</w:t>
      </w:r>
      <w:r>
        <w:t>сле рисков, связанных с совмещением деятельности по проведению организованных торгов с иными видами деятельности. Также в таком документе (таких документах) должны содержаться меры по обеспечению бесперебойного функционирования программно-технических средс</w:t>
      </w:r>
      <w:r>
        <w:t>тв, предназначенных для осуществления деятельности по проведению организованных торгов.</w:t>
      </w:r>
    </w:p>
    <w:p w:rsidR="00000000" w:rsidRDefault="00953BD5">
      <w:pPr>
        <w:pStyle w:val="just"/>
      </w:pPr>
      <w:r>
        <w:t>2.1.3. Принятие установленных его документом (документами) мер, направленных на предотвращение конфликта интересов при проведении организованных торгов.</w:t>
      </w:r>
    </w:p>
    <w:p w:rsidR="00000000" w:rsidRDefault="00953B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3BD5">
      <w:pPr>
        <w:pStyle w:val="3"/>
        <w:rPr>
          <w:rFonts w:eastAsia="Times New Roman"/>
        </w:rPr>
      </w:pPr>
      <w:r>
        <w:rPr>
          <w:rFonts w:eastAsia="Times New Roman"/>
        </w:rPr>
        <w:t>3. Права сотру</w:t>
      </w:r>
      <w:r>
        <w:rPr>
          <w:rFonts w:eastAsia="Times New Roman"/>
        </w:rPr>
        <w:t>дников Службы внутреннего контроля и аудита</w:t>
      </w:r>
    </w:p>
    <w:p w:rsidR="00000000" w:rsidRDefault="00953BD5">
      <w:pPr>
        <w:pStyle w:val="just"/>
      </w:pPr>
      <w:r>
        <w:t>3.1. В целях осуществления своей деятельности сотрудники Службы внутреннего контроля имеют право:</w:t>
      </w:r>
    </w:p>
    <w:p w:rsidR="00000000" w:rsidRDefault="00953BD5">
      <w:pPr>
        <w:pStyle w:val="just"/>
      </w:pPr>
      <w:r>
        <w:t>3.1.1. Получать от должностных лиц и работников Общества, в том числе от исполнительного органа Общества, все необ</w:t>
      </w:r>
      <w:r>
        <w:t>ходимые документы, включая:</w:t>
      </w:r>
    </w:p>
    <w:p w:rsidR="00000000" w:rsidRDefault="00953BD5">
      <w:pPr>
        <w:pStyle w:val="just"/>
      </w:pPr>
      <w:r>
        <w:t>- протоколы заседаний органов управления Общества, приказы и другие распорядительные документы, изданные руководителем Общества;</w:t>
      </w:r>
    </w:p>
    <w:p w:rsidR="00000000" w:rsidRDefault="00953BD5">
      <w:pPr>
        <w:pStyle w:val="just"/>
      </w:pPr>
      <w:r>
        <w:t>- договоры, акты, контракты и иные документы, связанные с заключаемыми Обществом сделками;</w:t>
      </w:r>
    </w:p>
    <w:p w:rsidR="00000000" w:rsidRDefault="00953BD5">
      <w:pPr>
        <w:pStyle w:val="just"/>
      </w:pPr>
      <w:r>
        <w:t>- бухгал</w:t>
      </w:r>
      <w:r>
        <w:t>терскую отчетность, финансовые, учредительные, правоустанавливающие документы;</w:t>
      </w:r>
    </w:p>
    <w:p w:rsidR="00000000" w:rsidRDefault="00953BD5">
      <w:pPr>
        <w:pStyle w:val="just"/>
      </w:pPr>
      <w:r>
        <w:t>- жалобы, заявления, обращения акционеров и иных лиц, а также ответы на них.</w:t>
      </w:r>
    </w:p>
    <w:p w:rsidR="00000000" w:rsidRDefault="00953BD5">
      <w:pPr>
        <w:pStyle w:val="just"/>
      </w:pPr>
      <w:r>
        <w:t>3.1.2. Получать информацию от работников, должностных лиц и членов исполнительного органа Общества, связанную с исполнением ими трудовых (должностных) обязанностей.</w:t>
      </w:r>
    </w:p>
    <w:p w:rsidR="00000000" w:rsidRDefault="00953BD5">
      <w:pPr>
        <w:pStyle w:val="just"/>
      </w:pPr>
      <w:r>
        <w:t>3.1.3. Привлекать при необходимости, с разрешения руководителя соответствующего структурног</w:t>
      </w:r>
      <w:r>
        <w:t>о подразделения Общества, работников структурных подразделений для решения задач внутреннего контроля.</w:t>
      </w:r>
    </w:p>
    <w:p w:rsidR="00000000" w:rsidRDefault="00953BD5">
      <w:pPr>
        <w:pStyle w:val="just"/>
      </w:pPr>
      <w:r>
        <w:t>3.1.4. Получать от работников проверяемых структурных подразделений, должностных лиц, членов исполнительного органа Общества письменные объяснения по воп</w:t>
      </w:r>
      <w:r>
        <w:t>росам, возникающим в ходе проводимой проверки.</w:t>
      </w:r>
    </w:p>
    <w:p w:rsidR="00000000" w:rsidRDefault="00953BD5">
      <w:pPr>
        <w:pStyle w:val="just"/>
      </w:pPr>
      <w:r>
        <w:t>3.1.5. В случае обнаружения нарушений должностными лицами и работниками Общества при осуществлении ими трудовых (должностных) обязанностей законодательства Российской Федерации и внутренних документов Общества</w:t>
      </w:r>
      <w:r>
        <w:t xml:space="preserve"> выдавать письменные предписания об устранении обнаруженных нарушений с указанием срока выполнения предписания, а также уведомлять Совет директоров Общества обо всех выявленных нарушениях.</w:t>
      </w:r>
    </w:p>
    <w:p w:rsidR="00000000" w:rsidRDefault="00953BD5">
      <w:pPr>
        <w:pStyle w:val="just"/>
      </w:pPr>
      <w:r>
        <w:t>3.1.6. Осуществлять иные права, необходимые им для выполнения возло</w:t>
      </w:r>
      <w:r>
        <w:t>женных на них функций.</w:t>
      </w:r>
    </w:p>
    <w:p w:rsidR="00000000" w:rsidRDefault="00953B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3BD5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работников и должностных лиц Общества при осуществлении сотрудниками Службы внутреннего контроля своих полномочий</w:t>
      </w:r>
    </w:p>
    <w:p w:rsidR="00000000" w:rsidRDefault="00953BD5">
      <w:pPr>
        <w:pStyle w:val="just"/>
      </w:pPr>
      <w:r>
        <w:t>4.1. Работники и должностные лица Общества обязаны предоставлять Службе внутреннего контроля информацию</w:t>
      </w:r>
      <w:r>
        <w:t xml:space="preserve"> и материалы по каждой финансово-хозяйственной операции, осуществленной Обществом, в срок не позднее трех дней с момента осуществления операции, за исключением нестандартных операций.</w:t>
      </w:r>
    </w:p>
    <w:p w:rsidR="00000000" w:rsidRDefault="00953BD5">
      <w:pPr>
        <w:pStyle w:val="just"/>
      </w:pPr>
      <w:r>
        <w:t>4.2. Работники и должностные лица Общества обязаны предварительно, до со</w:t>
      </w:r>
      <w:r>
        <w:t>вершения нестандартных операций, уведомлять Службу внутреннего контроля и аудита Общества о возможности совершения Обществом указанных операций с приложением всех необходимых документов и обоснованием их совершения.</w:t>
      </w:r>
    </w:p>
    <w:p w:rsidR="00000000" w:rsidRDefault="00953BD5">
      <w:pPr>
        <w:pStyle w:val="just"/>
      </w:pPr>
      <w:r>
        <w:t>4.3. Работники и должностные лица Общест</w:t>
      </w:r>
      <w:r>
        <w:t>ва обязаны оказывать сотрудникам Службы внутреннего контроля и аудита Общества содействие при осуществлении их полномочий, в частности, предоставлять любую запрашиваемую информацию.</w:t>
      </w:r>
    </w:p>
    <w:p w:rsidR="00000000" w:rsidRDefault="00953BD5">
      <w:pPr>
        <w:pStyle w:val="just"/>
      </w:pPr>
      <w:r>
        <w:t xml:space="preserve">4.4. Работники Общества, которым стали известны факты нарушения Обществом </w:t>
      </w:r>
      <w:r>
        <w:t>в процессе финансово-хозяйственной деятельности законодательства и внутренних документов Общества, обязаны незамедлительно довести эти факты до сведения своего непосредственного руководителя и руководителя Службы внутреннего контроля и аудита Общества.</w:t>
      </w:r>
    </w:p>
    <w:p w:rsidR="00000000" w:rsidRDefault="00953BD5">
      <w:pPr>
        <w:pStyle w:val="just"/>
      </w:pPr>
      <w:r>
        <w:t>4.5</w:t>
      </w:r>
      <w:r>
        <w:t>. Если при осуществлении Обществом сделок у работников, непосредственно участвующих в исполнении сделки, возникают обоснованные сомнения в соответствии конкретной сделки или ее части требованиям законодательства Российской Федерации и внутренних документов</w:t>
      </w:r>
      <w:r>
        <w:t xml:space="preserve"> Общества, им необходимо провести согласование указанной сделки со Службой внутреннего контроля и аудита Общества.</w:t>
      </w:r>
    </w:p>
    <w:p w:rsidR="00000000" w:rsidRDefault="00953B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3BD5">
      <w:pPr>
        <w:pStyle w:val="3"/>
        <w:rPr>
          <w:rFonts w:eastAsia="Times New Roman"/>
        </w:rPr>
      </w:pPr>
      <w:r>
        <w:rPr>
          <w:rFonts w:eastAsia="Times New Roman"/>
        </w:rPr>
        <w:t>5. Процедура утверждения и изменения Положения</w:t>
      </w:r>
    </w:p>
    <w:p w:rsidR="00000000" w:rsidRDefault="00953BD5">
      <w:pPr>
        <w:pStyle w:val="just"/>
      </w:pPr>
      <w:r>
        <w:t>5.1. Настоящее Положение утверждается Советом директоров Общества.</w:t>
      </w:r>
    </w:p>
    <w:p w:rsidR="00000000" w:rsidRDefault="00953BD5">
      <w:pPr>
        <w:pStyle w:val="just"/>
      </w:pPr>
      <w:r>
        <w:t>5.2. Изменения и дополнени</w:t>
      </w:r>
      <w:r>
        <w:t>я в настоящее Положение принимаются Советом директоров Общества. Предложения о внесении изменений и дополнений в настоящее Положение вносятся в порядке, предусмотренном положением о Совете директоров Общества.</w:t>
      </w:r>
    </w:p>
    <w:p w:rsidR="00000000" w:rsidRDefault="00953BD5">
      <w:pPr>
        <w:pStyle w:val="just"/>
      </w:pPr>
      <w:r>
        <w:t>5.3. Если в результате изменения законодательс</w:t>
      </w:r>
      <w:r>
        <w:t>тва и нормативных актов Российской Федерации отдельные статьи настоящего Положения вступают в противоречие с ними, эти статьи утрачивают силу и до момента внесения изменений в Положение Служба внутреннего контроля и аудита будет руководствоваться в своей д</w:t>
      </w:r>
      <w:r>
        <w:t>еятельности законодательством Российской Федерации.</w:t>
      </w:r>
    </w:p>
    <w:p w:rsidR="00000000" w:rsidRDefault="00953B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3BD5">
      <w:pPr>
        <w:pStyle w:val="sel"/>
        <w:divId w:val="1534263828"/>
      </w:pPr>
      <w:r>
        <w:t xml:space="preserve">1 Согласно ч. 3 ст. 14 Федерального закона от 21.11.2011 N 325-ФЗ "Об организованных торгах" порядок осуществления внутреннего контроля устанавливается документами организатора торговли в соответствии с </w:t>
      </w:r>
      <w:r>
        <w:t>требованиями нормативных актов Банка России.</w:t>
      </w:r>
    </w:p>
    <w:p w:rsidR="00000000" w:rsidRDefault="00953BD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https://порядокправа.рф/obrazecy/polozhenie_o_vnutrennem_kontrole_organizatora_torgovli.htm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3BD5"/>
    <w:rsid w:val="00953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4A06603-F9C1-46F0-9535-28E2AA2CB0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42638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_vnutrennem_kontrole_organizatora_torgovl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1180</Words>
  <Characters>6728</Characters>
  <Application>Microsoft Office Word</Application>
  <DocSecurity>0</DocSecurity>
  <Lines>56</Lines>
  <Paragraphs>15</Paragraphs>
  <ScaleCrop>false</ScaleCrop>
  <Company/>
  <LinksUpToDate>false</LinksUpToDate>
  <CharactersWithSpaces>7893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внутреннем контроле организатора торговли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2022-08-15T04:33:00Z</dcterms:created>
  <dcterms:modified xsi:type="dcterms:W3CDTF">2022-08-15T04:33:00Z</dcterms:modified>
</cp:coreProperties>
</file>