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219F">
      <w:pPr>
        <w:pStyle w:val="1"/>
        <w:rPr>
          <w:rFonts w:eastAsia="Times New Roman"/>
        </w:rPr>
      </w:pPr>
      <w:r>
        <w:rPr>
          <w:rFonts w:eastAsia="Times New Roman"/>
        </w:rPr>
        <w:t>Положение о совете по использованию целевого капитала некоммерческой организации - собственника целевого капитала</w:t>
      </w:r>
    </w:p>
    <w:p w:rsidR="00000000" w:rsidRDefault="0044219F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Положение о совете по </w:t>
      </w:r>
      <w:r>
        <w:rPr>
          <w:rFonts w:eastAsia="Times New Roman"/>
        </w:rPr>
        <w:t>использованию целевого капитала НКО - собственника целевого капитала</w:t>
      </w:r>
    </w:p>
    <w:p w:rsidR="00000000" w:rsidRDefault="0044219F">
      <w:pPr>
        <w:pStyle w:val="just"/>
      </w:pPr>
      <w:r>
        <w:t>1. Настоящее Положение устанавливает в соответствии с Федеральным законом от 30.12.2006 N 275-ФЗ "О порядке формирования и использования целевого капитала некоммерческих организаций", Уст</w:t>
      </w:r>
      <w:r>
        <w:t>авом _______________________ (далее - НКО) порядок образования и деятельности совета по использованию целевого капитала НКО (далее - Совет).</w:t>
      </w:r>
    </w:p>
    <w:p w:rsidR="00000000" w:rsidRDefault="0044219F">
      <w:pPr>
        <w:pStyle w:val="just"/>
      </w:pPr>
      <w:r>
        <w:t>2. Совет формируется Высшим органом управления НКО из числа представителей НКО, представителей получателей дохода о</w:t>
      </w:r>
      <w:r>
        <w:t>т целевого капитала, жертвователей (их представителей), граждан и представителей юридических лиц, имеющих заслуги перед НКО, авторитет и (или) достижения в области деятельности, соответствующей целям деятельности НКО, с учетом требований, предусмотренных Ф</w:t>
      </w:r>
      <w:r>
        <w:t>едеральным законом от 30.12.2006 N 275-ФЗ "О порядке формирования и использования целевого капитала некоммерческих организаций" и иными нормативными актами.</w:t>
      </w:r>
    </w:p>
    <w:p w:rsidR="00000000" w:rsidRDefault="0044219F">
      <w:pPr>
        <w:pStyle w:val="just"/>
      </w:pPr>
      <w:r>
        <w:t>3. Прием в члены Совета производится на основании письменного заявления вступающего. Заявление о пр</w:t>
      </w:r>
      <w:r>
        <w:t>иеме в члены Совета рассматривается Высшим органом управления НКО. НКО извещает заявителя о принятом решении.</w:t>
      </w:r>
    </w:p>
    <w:p w:rsidR="00000000" w:rsidRDefault="0044219F">
      <w:pPr>
        <w:pStyle w:val="just"/>
      </w:pPr>
      <w:r>
        <w:t>4. Численный и персональный состав Совета утверждается Высшим органом управления НКО. Член совета может одновременно входить в состав нескольких С</w:t>
      </w:r>
      <w:r>
        <w:t>оветов по использованию целевого капитала, если НКО формирует несколько целевых капиталов.</w:t>
      </w:r>
    </w:p>
    <w:p w:rsidR="00000000" w:rsidRDefault="0044219F">
      <w:pPr>
        <w:pStyle w:val="just"/>
      </w:pPr>
      <w:r>
        <w:t>5. В случае невозможности либо нежелания члена продолжать свою деятельность в Совете он может добровольно выйти из состава Совета на основании письменного заявления.</w:t>
      </w:r>
    </w:p>
    <w:p w:rsidR="00000000" w:rsidRDefault="0044219F">
      <w:pPr>
        <w:pStyle w:val="just"/>
      </w:pPr>
      <w:r>
        <w:t>6. Право на участие в заседании Совета осуществляется его членом как лично, так и через своего представителя, полномочия которого оформлены в соответствии с законодательством Российской Федерации. Передача права голоса членом Совета другому члену Совета н</w:t>
      </w:r>
      <w:r>
        <w:t>е допускается.</w:t>
      </w:r>
    </w:p>
    <w:p w:rsidR="00000000" w:rsidRDefault="0044219F">
      <w:pPr>
        <w:pStyle w:val="just"/>
      </w:pPr>
      <w:r>
        <w:t>7. Компетенция Совета определяется Уставом НКО, ФЗ "О порядке формирования и использования целевого капитала некоммерческих организаций" от 30.12.2006 N 275-ФЗ.</w:t>
      </w:r>
    </w:p>
    <w:p w:rsidR="00000000" w:rsidRDefault="0044219F">
      <w:pPr>
        <w:pStyle w:val="just"/>
      </w:pPr>
      <w:r>
        <w:t>8. К компетенции Совета по использованию целевого капитала относится:</w:t>
      </w:r>
    </w:p>
    <w:p w:rsidR="00000000" w:rsidRDefault="0044219F">
      <w:pPr>
        <w:pStyle w:val="just"/>
      </w:pPr>
      <w:r>
        <w:t>- предвари</w:t>
      </w:r>
      <w:r>
        <w:t>тельное согласование финансового плана использования, распределения дохода от целевого капитала и изменений в него;</w:t>
      </w:r>
    </w:p>
    <w:p w:rsidR="00000000" w:rsidRDefault="0044219F">
      <w:pPr>
        <w:pStyle w:val="just"/>
      </w:pPr>
      <w:r>
        <w:t xml:space="preserve">- определение назначения и целей использования дохода от целевого капитала, срока, на который сформирован целевой капитал, объема выплат за </w:t>
      </w:r>
      <w:r>
        <w:t xml:space="preserve">счет дохода от целевого </w:t>
      </w:r>
      <w:r>
        <w:lastRenderedPageBreak/>
        <w:t>капитала, периодичности и порядка их осуществления, если договором пожертвования или завещанием не определены указанные условия;</w:t>
      </w:r>
    </w:p>
    <w:p w:rsidR="00000000" w:rsidRDefault="0044219F">
      <w:pPr>
        <w:pStyle w:val="just"/>
      </w:pPr>
      <w:r>
        <w:t>- предварительное одобрение стандартной формы договора пожертвования, заключаемого с жертвователями при</w:t>
      </w:r>
      <w:r>
        <w:t xml:space="preserve"> публичном сборе денежных средств на пополнение целевого капитала НКО;</w:t>
      </w:r>
    </w:p>
    <w:p w:rsidR="00000000" w:rsidRDefault="0044219F">
      <w:pPr>
        <w:pStyle w:val="just"/>
      </w:pPr>
      <w:r>
        <w:t>- утверждение внутреннего документа, определяющего порядок осуществления контроля за выполнением финансового плана по целевому капиталу, в том числе порядок и сроки рассмотрения поступа</w:t>
      </w:r>
      <w:r>
        <w:t>ющих жалоб, обращений и заявлений, формы и сроки представления отчетных документов;</w:t>
      </w:r>
    </w:p>
    <w:p w:rsidR="00000000" w:rsidRDefault="0044219F">
      <w:pPr>
        <w:pStyle w:val="just"/>
      </w:pPr>
      <w:r>
        <w:t>- подготовка предложений о полномочиях Совета и их представление для утверждения Высшему органу управления НКО;</w:t>
      </w:r>
    </w:p>
    <w:p w:rsidR="00000000" w:rsidRDefault="0044219F">
      <w:pPr>
        <w:pStyle w:val="just"/>
      </w:pPr>
      <w:r>
        <w:t>- контроль за выполнением финансового плана по целевому капи</w:t>
      </w:r>
      <w:r>
        <w:t>талу и подготовка предложений о внесении в него изменений;</w:t>
      </w:r>
    </w:p>
    <w:p w:rsidR="00000000" w:rsidRDefault="0044219F">
      <w:pPr>
        <w:pStyle w:val="just"/>
      </w:pPr>
      <w:r>
        <w:t>- иные предусмотренные ФЗ "О порядке формирования и использования целевого капитала некоммерческих организаций" от 30.12.2006 N 275-ФЗ и Уставом полномочия.</w:t>
      </w:r>
    </w:p>
    <w:p w:rsidR="00000000" w:rsidRDefault="0044219F">
      <w:pPr>
        <w:pStyle w:val="just"/>
      </w:pPr>
      <w:r>
        <w:t>9. Совет собирается не реже чем два раза</w:t>
      </w:r>
      <w:r>
        <w:t xml:space="preserve"> в год. Заседание Совета правомочно, если на указанном заседании присутствуют более половины членов этого Совета. Решения Совета принимаются большинством голосов членов, присутствующих на данном заседании.</w:t>
      </w:r>
    </w:p>
    <w:p w:rsidR="00000000" w:rsidRDefault="0044219F">
      <w:pPr>
        <w:pStyle w:val="just"/>
      </w:pPr>
      <w:r>
        <w:t>10. Заседание Совета проводится по решению Директо</w:t>
      </w:r>
      <w:r>
        <w:t>ра НКО, члена Высшего органа управления НКО или члена Совета. Директор НКО, член Высшего органа управления НКО или Совета вправе внести вопросы в повестку дня заседания Совета по использованию целевого капитала.</w:t>
      </w:r>
    </w:p>
    <w:p w:rsidR="00000000" w:rsidRDefault="0044219F">
      <w:pPr>
        <w:pStyle w:val="just"/>
      </w:pPr>
      <w:r>
        <w:t>11. Для координации деятельности Совета изби</w:t>
      </w:r>
      <w:r>
        <w:t>рается Председатель Совета сроком на три года. Председатель Совета может быть переизбран на новый срок.</w:t>
      </w:r>
    </w:p>
    <w:p w:rsidR="00000000" w:rsidRDefault="0044219F">
      <w:pPr>
        <w:pStyle w:val="just"/>
      </w:pPr>
      <w:r>
        <w:t>12. Председатель Совета избирается членами Совета из их числа большинством голосов членов Совета, присутствующих на данном заседании.</w:t>
      </w:r>
    </w:p>
    <w:p w:rsidR="00000000" w:rsidRDefault="0044219F">
      <w:pPr>
        <w:pStyle w:val="just"/>
      </w:pPr>
      <w:r>
        <w:t>13. В случае невоз</w:t>
      </w:r>
      <w:r>
        <w:t>можности выполнения Председателем Совета своих функций Совет вправе переизбрать Председателя большинством голосов членов Совета, присутствующих на данном заседании.</w:t>
      </w:r>
    </w:p>
    <w:p w:rsidR="00000000" w:rsidRDefault="0044219F">
      <w:pPr>
        <w:pStyle w:val="just"/>
      </w:pPr>
      <w:r>
        <w:t>14. К полномочиям Председателя Совета по использованию целевого капитала относятся:</w:t>
      </w:r>
    </w:p>
    <w:p w:rsidR="00000000" w:rsidRDefault="0044219F">
      <w:pPr>
        <w:pStyle w:val="just"/>
      </w:pPr>
      <w:r>
        <w:t>- утвер</w:t>
      </w:r>
      <w:r>
        <w:t>ждение повестки дня заседания Совета;</w:t>
      </w:r>
    </w:p>
    <w:p w:rsidR="00000000" w:rsidRDefault="0044219F">
      <w:pPr>
        <w:pStyle w:val="just"/>
      </w:pPr>
      <w:r>
        <w:t>- осуществление общего руководства Советом;</w:t>
      </w:r>
    </w:p>
    <w:p w:rsidR="00000000" w:rsidRDefault="0044219F">
      <w:pPr>
        <w:pStyle w:val="just"/>
      </w:pPr>
      <w:r>
        <w:t>- право подписи всех документов от имени Совета;</w:t>
      </w:r>
    </w:p>
    <w:p w:rsidR="00000000" w:rsidRDefault="0044219F">
      <w:pPr>
        <w:pStyle w:val="just"/>
      </w:pPr>
      <w:r>
        <w:t>- контроль за исполнением решений Совета;</w:t>
      </w:r>
    </w:p>
    <w:p w:rsidR="00000000" w:rsidRDefault="0044219F">
      <w:pPr>
        <w:pStyle w:val="just"/>
      </w:pPr>
      <w:r>
        <w:t>- созыв заседаний Совета.</w:t>
      </w:r>
    </w:p>
    <w:p w:rsidR="00000000" w:rsidRDefault="0044219F">
      <w:pPr>
        <w:pStyle w:val="just"/>
      </w:pPr>
      <w:r>
        <w:lastRenderedPageBreak/>
        <w:t>15. На заседании Совета ведется протокол. Протокол заседания Совета подписывается Председателем Совета, который несет ответственность за правильность составления протокола, либо лицом, заменяющим его по доверенности.</w:t>
      </w:r>
    </w:p>
    <w:p w:rsidR="00000000" w:rsidRDefault="0044219F">
      <w:pPr>
        <w:pStyle w:val="just"/>
      </w:pPr>
      <w:r>
        <w:t>16. Центр обязан хранить протоколы засе</w:t>
      </w:r>
      <w:r>
        <w:t>даний Совета по месту нахождения НКО в течение 3 (трех) лет с момента их подписания.</w:t>
      </w:r>
    </w:p>
    <w:p w:rsidR="00000000" w:rsidRDefault="0044219F">
      <w:pPr>
        <w:pStyle w:val="just"/>
      </w:pPr>
      <w:r>
        <w:t>17. Иные вопросы работы Совета по использованию целевого капитала, не урегулированные данным Положением, регулируются Уставом НКО, иными внутренними положениями НКО и дейс</w:t>
      </w:r>
      <w:r>
        <w:t>твующим законодательством Российской Федерации.</w:t>
      </w:r>
    </w:p>
    <w:p w:rsidR="00000000" w:rsidRDefault="0044219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219F">
      <w:pPr>
        <w:pStyle w:val="right"/>
      </w:pPr>
      <w:r>
        <w:t>Источник - "Комментарий к Федеральному закону от 30 декабря 2006 г. № 275-ФЗ "О порядке формирования и использования целевого капитала некоммерческих организаций"</w:t>
      </w:r>
    </w:p>
    <w:p w:rsidR="00000000" w:rsidRDefault="0044219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enie_o_sovete_po_ispolzovaniyu_celevogo_kapitala_nekommercheskoj_organizacii_sobstvennika_cel.htm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219F"/>
    <w:rsid w:val="00442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FBE86C-E538-40B8-906F-9A4695864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_sovete_po_ispolzovaniyu_celevogo_kapitala_nekommercheskoj_organizacii_sobstvennika_c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867</Words>
  <Characters>4942</Characters>
  <Application>Microsoft Office Word</Application>
  <DocSecurity>0</DocSecurity>
  <Lines>41</Lines>
  <Paragraphs>11</Paragraphs>
  <ScaleCrop>false</ScaleCrop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совете по использованию целевого капитала некоммерческой организации - собственника целевого капитала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2022-08-15T04:28:00Z</dcterms:created>
  <dcterms:modified xsi:type="dcterms:W3CDTF">2022-08-15T04:28:00Z</dcterms:modified>
</cp:coreProperties>
</file>