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612695">
      <w:pPr>
        <w:pStyle w:val="1"/>
        <w:rPr>
          <w:rFonts w:eastAsia="Times New Roman"/>
        </w:rPr>
      </w:pPr>
      <w:r>
        <w:rPr>
          <w:rFonts w:eastAsia="Times New Roman"/>
        </w:rPr>
        <w:t>Положение о счетной комиссии кредитного кооператива</w:t>
      </w:r>
    </w:p>
    <w:p w:rsidR="00000000" w:rsidRDefault="00612695">
      <w:pPr>
        <w:spacing w:after="240"/>
        <w:rPr>
          <w:rFonts w:ascii="Times New Roman" w:eastAsia="Times New Roman" w:hAnsi="Times New Roman"/>
          <w:sz w:val="24"/>
          <w:szCs w:val="24"/>
        </w:rPr>
      </w:pPr>
    </w:p>
    <w:p w:rsidR="00000000" w:rsidRDefault="00612695">
      <w:pPr>
        <w:pStyle w:val="right"/>
      </w:pPr>
      <w:r>
        <w:t xml:space="preserve">Утверждено </w:t>
      </w:r>
      <w:r>
        <w:br/>
        <w:t xml:space="preserve">решением общего собрания членов </w:t>
      </w:r>
      <w:r>
        <w:br/>
        <w:t xml:space="preserve">кредитного кооператива </w:t>
      </w:r>
      <w:r>
        <w:rPr>
          <w:vertAlign w:val="superscript"/>
        </w:rPr>
        <w:t>1</w:t>
      </w:r>
      <w:r>
        <w:t xml:space="preserve"> </w:t>
      </w:r>
      <w:r>
        <w:br/>
        <w:t>от "___"________ ___ г. N ___/___</w:t>
      </w:r>
    </w:p>
    <w:p w:rsidR="00000000" w:rsidRDefault="00612695">
      <w:pPr>
        <w:spacing w:after="240"/>
        <w:rPr>
          <w:rFonts w:ascii="Times New Roman" w:eastAsia="Times New Roman" w:hAnsi="Times New Roman"/>
          <w:sz w:val="24"/>
          <w:szCs w:val="24"/>
        </w:rPr>
      </w:pPr>
    </w:p>
    <w:p w:rsidR="00000000" w:rsidRDefault="00612695">
      <w:pPr>
        <w:pStyle w:val="3"/>
        <w:rPr>
          <w:rFonts w:eastAsia="Times New Roman"/>
        </w:rPr>
      </w:pPr>
      <w:r>
        <w:rPr>
          <w:rFonts w:eastAsia="Times New Roman"/>
        </w:rPr>
        <w:t>ПОЛОЖЕНИЕ о счетной комиссии кредитного кооператива</w:t>
      </w:r>
    </w:p>
    <w:p w:rsidR="00000000" w:rsidRDefault="00612695">
      <w:pPr>
        <w:pStyle w:val="3"/>
        <w:rPr>
          <w:rFonts w:eastAsia="Times New Roman"/>
        </w:rPr>
      </w:pPr>
      <w:r>
        <w:rPr>
          <w:rFonts w:eastAsia="Times New Roman"/>
        </w:rPr>
        <w:t>1. Общие положения</w:t>
      </w:r>
    </w:p>
    <w:p w:rsidR="00000000" w:rsidRDefault="00612695">
      <w:pPr>
        <w:pStyle w:val="just"/>
      </w:pPr>
      <w:r>
        <w:t>1.1. Настоящее Положение разработано в соответствии с Гражданским кодексом Российской Федерации, Федеральным законом от 18.07.2009 N 190-ФЗ "О кредитной кооперации", Уставом кредитного кооператива.</w:t>
      </w:r>
    </w:p>
    <w:p w:rsidR="00000000" w:rsidRDefault="00612695">
      <w:pPr>
        <w:pStyle w:val="just"/>
      </w:pPr>
      <w:r>
        <w:t>1.2. Положение определяет статус, порядок создания и орган</w:t>
      </w:r>
      <w:r>
        <w:t>изацию деятельности счетной комиссии (далее - Счетная комиссия) кредитного кооператива с количеством членов более 200.</w:t>
      </w:r>
    </w:p>
    <w:p w:rsidR="00000000" w:rsidRDefault="00612695">
      <w:pPr>
        <w:spacing w:after="240"/>
        <w:rPr>
          <w:rFonts w:ascii="Times New Roman" w:eastAsia="Times New Roman" w:hAnsi="Times New Roman"/>
          <w:sz w:val="24"/>
          <w:szCs w:val="24"/>
        </w:rPr>
      </w:pPr>
    </w:p>
    <w:p w:rsidR="00000000" w:rsidRDefault="00612695">
      <w:pPr>
        <w:pStyle w:val="3"/>
        <w:rPr>
          <w:rFonts w:eastAsia="Times New Roman"/>
        </w:rPr>
      </w:pPr>
      <w:r>
        <w:rPr>
          <w:rFonts w:eastAsia="Times New Roman"/>
        </w:rPr>
        <w:t>2. Статус и состав Счетной комиссии</w:t>
      </w:r>
    </w:p>
    <w:p w:rsidR="00000000" w:rsidRDefault="00612695">
      <w:pPr>
        <w:pStyle w:val="just"/>
      </w:pPr>
      <w:r>
        <w:t>2.1. Счетная комиссия создается в соответствии с пунктом 9 статьи 18 Федерального закона "О кредитно</w:t>
      </w:r>
      <w:r>
        <w:t>й кооперации". В своей деятельности Счетная комиссия руководствуется законодательством Российской Федерации, Уставом кредитного кооператива, настоящим Положением и другими внутренними документами кредитного кооператива в части, относящейся к деятельности С</w:t>
      </w:r>
      <w:r>
        <w:t>четной комиссии.</w:t>
      </w:r>
    </w:p>
    <w:p w:rsidR="00000000" w:rsidRDefault="00612695">
      <w:pPr>
        <w:pStyle w:val="just"/>
      </w:pPr>
      <w:r>
        <w:t>2.2. Счетная комиссия избирается на общем собрании членов кредитного кооператива (пайщиков) в составе ____ человек.</w:t>
      </w:r>
    </w:p>
    <w:p w:rsidR="00000000" w:rsidRDefault="00612695">
      <w:pPr>
        <w:pStyle w:val="just"/>
      </w:pPr>
      <w:r>
        <w:t>2.3. Счетная комиссия избирает из своего числа председателя и секретаря.</w:t>
      </w:r>
    </w:p>
    <w:p w:rsidR="00000000" w:rsidRDefault="00612695">
      <w:pPr>
        <w:spacing w:after="240"/>
        <w:rPr>
          <w:rFonts w:ascii="Times New Roman" w:eastAsia="Times New Roman" w:hAnsi="Times New Roman"/>
          <w:sz w:val="24"/>
          <w:szCs w:val="24"/>
        </w:rPr>
      </w:pPr>
    </w:p>
    <w:p w:rsidR="00000000" w:rsidRDefault="00612695">
      <w:pPr>
        <w:pStyle w:val="3"/>
        <w:rPr>
          <w:rFonts w:eastAsia="Times New Roman"/>
        </w:rPr>
      </w:pPr>
      <w:r>
        <w:rPr>
          <w:rFonts w:eastAsia="Times New Roman"/>
        </w:rPr>
        <w:t>3. Функции Счетной комиссии</w:t>
      </w:r>
    </w:p>
    <w:p w:rsidR="00000000" w:rsidRDefault="00612695">
      <w:pPr>
        <w:pStyle w:val="just"/>
      </w:pPr>
      <w:r>
        <w:t>3.1. Счетная комиссия</w:t>
      </w:r>
      <w:r>
        <w:t xml:space="preserve"> осуществляет следующие функции </w:t>
      </w:r>
      <w:r>
        <w:rPr>
          <w:vertAlign w:val="superscript"/>
        </w:rPr>
        <w:t>2</w:t>
      </w:r>
      <w:r>
        <w:t xml:space="preserve"> :</w:t>
      </w:r>
    </w:p>
    <w:p w:rsidR="00000000" w:rsidRDefault="00612695">
      <w:pPr>
        <w:pStyle w:val="just"/>
      </w:pPr>
      <w:r>
        <w:t>- проверяет полномочия и регистрирует лиц, участвующих в общем собрании членов кредитного кооператива (пайщиков);</w:t>
      </w:r>
    </w:p>
    <w:p w:rsidR="00000000" w:rsidRDefault="00612695">
      <w:pPr>
        <w:pStyle w:val="just"/>
      </w:pPr>
      <w:r>
        <w:t>- определяет кворум общего собрания членов кредитного кооператива (пайщиков);</w:t>
      </w:r>
    </w:p>
    <w:p w:rsidR="00000000" w:rsidRDefault="00612695">
      <w:pPr>
        <w:pStyle w:val="just"/>
      </w:pPr>
      <w:r>
        <w:lastRenderedPageBreak/>
        <w:t>- обеспечивает установленный</w:t>
      </w:r>
      <w:r>
        <w:t xml:space="preserve"> порядок голосования и права членов кредитного кооператива (пайщиков) или их уполномоченных на участие в голосовании;</w:t>
      </w:r>
    </w:p>
    <w:p w:rsidR="00000000" w:rsidRDefault="00612695">
      <w:pPr>
        <w:pStyle w:val="just"/>
      </w:pPr>
      <w:r>
        <w:t>- подсчитывает голоса и подводит итоги голосования;</w:t>
      </w:r>
    </w:p>
    <w:p w:rsidR="00000000" w:rsidRDefault="00612695">
      <w:pPr>
        <w:pStyle w:val="just"/>
      </w:pPr>
      <w:r>
        <w:t>- составляет протокол об итогах голосования;</w:t>
      </w:r>
    </w:p>
    <w:p w:rsidR="00000000" w:rsidRDefault="00612695">
      <w:pPr>
        <w:pStyle w:val="just"/>
      </w:pPr>
      <w:r>
        <w:t>- передает в архив бюллетени для голосова</w:t>
      </w:r>
      <w:r>
        <w:t>ния.</w:t>
      </w:r>
    </w:p>
    <w:p w:rsidR="00000000" w:rsidRDefault="00612695">
      <w:pPr>
        <w:pStyle w:val="just"/>
      </w:pPr>
      <w:r>
        <w:t>3.2. Подсчет голосов при голосовании осуществляется счетной комиссией отдельно по каждому поставленному на голосование вопросу. При голосовании, осуществляемом бюллетенями для голосования, голоса засчитываются по тем вопросам, по которым голосующим ос</w:t>
      </w:r>
      <w:r>
        <w:t>тавлен только один из возможных вариантов голосования. В случае, если бюллетень для голосования содержит несколько вопросов и указанное требование нарушено в отношении всех вопросов, поставленных на голосование, бюллетени для голосования признаются недейст</w:t>
      </w:r>
      <w:r>
        <w:t>вительными и голоса по содержащимся в них вопросам не подсчитываются.</w:t>
      </w:r>
    </w:p>
    <w:p w:rsidR="00000000" w:rsidRDefault="00612695">
      <w:pPr>
        <w:pStyle w:val="just"/>
      </w:pPr>
      <w:r>
        <w:t>Примечание: Несоблюдение указанного выше требования в отношении одного или нескольких вопросов не влечет за собой признания бюллетеня для голосования недействительным в целом.</w:t>
      </w:r>
    </w:p>
    <w:p w:rsidR="00000000" w:rsidRDefault="00612695">
      <w:pPr>
        <w:spacing w:after="240"/>
        <w:rPr>
          <w:rFonts w:ascii="Times New Roman" w:eastAsia="Times New Roman" w:hAnsi="Times New Roman"/>
          <w:sz w:val="24"/>
          <w:szCs w:val="24"/>
        </w:rPr>
      </w:pPr>
    </w:p>
    <w:p w:rsidR="00000000" w:rsidRDefault="00612695">
      <w:pPr>
        <w:pStyle w:val="just"/>
      </w:pPr>
      <w:r>
        <w:t>3.3. Прот</w:t>
      </w:r>
      <w:r>
        <w:t>окол об итогах голосования составляется не позднее трех дней со дня завершения работы общего собрания членов кредитного кооператива (пайщиков) или со дня окончания приема бюллетеней для голосования при проведении общего собрания членов кредитного кооперати</w:t>
      </w:r>
      <w:r>
        <w:t>ва (пайщиков) в форме заочного голосования.</w:t>
      </w:r>
    </w:p>
    <w:p w:rsidR="00000000" w:rsidRDefault="00612695">
      <w:pPr>
        <w:pStyle w:val="just"/>
      </w:pPr>
      <w:r>
        <w:t>3.4. Протокол об итогах голосования составляется не позднее трех дней со дня завершения работы общего собрания членов кредитного кооператива (пайщиков) или со дня окончания приема бюллетеней для голосования при п</w:t>
      </w:r>
      <w:r>
        <w:t>роведении общего собрания членов кредитного кооператива (пайщиков) в форме заочного голосования.</w:t>
      </w:r>
    </w:p>
    <w:p w:rsidR="00000000" w:rsidRDefault="00612695">
      <w:pPr>
        <w:spacing w:after="240"/>
        <w:rPr>
          <w:rFonts w:ascii="Times New Roman" w:eastAsia="Times New Roman" w:hAnsi="Times New Roman"/>
          <w:sz w:val="24"/>
          <w:szCs w:val="24"/>
        </w:rPr>
      </w:pPr>
    </w:p>
    <w:p w:rsidR="00000000" w:rsidRDefault="00612695">
      <w:pPr>
        <w:pStyle w:val="3"/>
        <w:rPr>
          <w:rFonts w:eastAsia="Times New Roman"/>
        </w:rPr>
      </w:pPr>
      <w:r>
        <w:rPr>
          <w:rFonts w:eastAsia="Times New Roman"/>
        </w:rPr>
        <w:t>4. Заключительные положения</w:t>
      </w:r>
    </w:p>
    <w:p w:rsidR="00000000" w:rsidRDefault="00612695">
      <w:pPr>
        <w:pStyle w:val="just"/>
      </w:pPr>
      <w:r>
        <w:t>4.1. Настоящее Положение разработано на основе Устава кредитного кооператива и в соответствии с ним и не должно противоречить ему.</w:t>
      </w:r>
    </w:p>
    <w:p w:rsidR="00000000" w:rsidRDefault="00612695">
      <w:pPr>
        <w:pStyle w:val="just"/>
      </w:pPr>
      <w:r>
        <w:t xml:space="preserve">4.2. В случае расхождения пунктов настоящего Положения и Устава кредитного кооператива применяются соответствующие положения </w:t>
      </w:r>
      <w:r>
        <w:t>Устава.</w:t>
      </w:r>
    </w:p>
    <w:p w:rsidR="00000000" w:rsidRDefault="00612695">
      <w:pPr>
        <w:spacing w:after="240"/>
        <w:rPr>
          <w:rFonts w:ascii="Times New Roman" w:eastAsia="Times New Roman" w:hAnsi="Times New Roman"/>
          <w:sz w:val="24"/>
          <w:szCs w:val="24"/>
        </w:rPr>
      </w:pPr>
    </w:p>
    <w:p w:rsidR="00000000" w:rsidRDefault="00612695">
      <w:pPr>
        <w:pStyle w:val="sel"/>
        <w:divId w:val="739983492"/>
      </w:pPr>
      <w:r>
        <w:t>1 В случае проведения общего собрания членов кредитного кооператива (пайщиков) в форме заочного голосования количественный и персональный составы счетной комиссии утверждаются правлением кредитного кооператива (см. ч. 9 ст. 18 ФЗ "О кредитной кооп</w:t>
      </w:r>
      <w:r>
        <w:t>ерации").</w:t>
      </w:r>
    </w:p>
    <w:p w:rsidR="00000000" w:rsidRDefault="00612695">
      <w:pPr>
        <w:pStyle w:val="sel"/>
        <w:divId w:val="739983492"/>
      </w:pPr>
      <w:r>
        <w:t>2 Функции счетной комиссии определены пунктом 10 статьи 18 ФЗ "О кредитной кооперации".</w:t>
      </w:r>
    </w:p>
    <w:p w:rsidR="00000000" w:rsidRDefault="00612695">
      <w:pPr>
        <w:pStyle w:val="right"/>
      </w:pPr>
      <w:r>
        <w:t>Источник - Касенов Е.Б.</w:t>
      </w:r>
    </w:p>
    <w:p w:rsidR="00000000" w:rsidRDefault="00612695">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https://порядокправа.рф/obrazecy/polozhenie_o_schetnoj_komissii_kreditnogo_kooperativa.htm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12695"/>
    <w:rsid w:val="006126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39CF7612-0B9D-47BE-BF08-ABA199CAD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9983492">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olozhenie_o_schetnoj_komissii_kreditnogo_kooperativ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613</Words>
  <Characters>3499</Characters>
  <Application>Microsoft Office Word</Application>
  <DocSecurity>0</DocSecurity>
  <Lines>29</Lines>
  <Paragraphs>8</Paragraphs>
  <ScaleCrop>false</ScaleCrop>
  <Company/>
  <LinksUpToDate>false</LinksUpToDate>
  <CharactersWithSpaces>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 счетной комиссии кредитного кооператива - DOC</dc:title>
  <dc:subject/>
  <dc:creator>Максим Давыдченков</dc:creator>
  <cp:keywords/>
  <dc:description/>
  <cp:lastModifiedBy>Максим Давыдченков</cp:lastModifiedBy>
  <cp:revision>2</cp:revision>
  <dcterms:created xsi:type="dcterms:W3CDTF">2022-08-15T04:24:00Z</dcterms:created>
  <dcterms:modified xsi:type="dcterms:W3CDTF">2022-08-15T04:24:00Z</dcterms:modified>
</cp:coreProperties>
</file>