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3E8C">
      <w:pPr>
        <w:pStyle w:val="1"/>
        <w:rPr>
          <w:rFonts w:eastAsia="Times New Roman"/>
        </w:rPr>
      </w:pPr>
      <w:r>
        <w:rPr>
          <w:rFonts w:eastAsia="Times New Roman"/>
        </w:rPr>
        <w:t>Положение о порядке прекращения исполнения функций номинального держателя ценных бумаг</w:t>
      </w:r>
    </w:p>
    <w:p w:rsidR="00000000" w:rsidRDefault="00CB3E8C">
      <w:pPr>
        <w:pStyle w:val="right"/>
      </w:pPr>
      <w:r>
        <w:t>Утверждено Постановлением Федеральной комиссии по рынку ценных бумаг от 10 ноября 1998 г. No. 46</w:t>
      </w:r>
    </w:p>
    <w:p w:rsidR="00000000" w:rsidRDefault="00CB3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3E8C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 ПОРЯДКЕ </w:t>
      </w:r>
      <w:r>
        <w:rPr>
          <w:rFonts w:eastAsia="Times New Roman"/>
        </w:rPr>
        <w:t>ПРЕКРАЩЕНИЯ ИСПОЛНЕНИЯ ФУНКЦИЙ НОМИНАЛЬНОГО ДЕРЖАТЕЛЯ ЦЕННЫХ БУМАГ</w:t>
      </w:r>
    </w:p>
    <w:p w:rsidR="00000000" w:rsidRDefault="00CB3E8C">
      <w:pPr>
        <w:pStyle w:val="just"/>
      </w:pPr>
      <w:r>
        <w:t xml:space="preserve">Настоящее Положение о порядке прекращения исполнения функций номинального держателя ценных бумаг (далее - Положение) разработано в соответствии с Федеральным законом от 22 апреля 1996 года </w:t>
      </w:r>
      <w:r>
        <w:t>No. 39-ФЗ "О рынке ценных бумаг" и регулирует основания и порядок прекращения осуществления функций номинального держателя ценных бумаг организациями, имеющими лицензию профессиональных участников рынка ценных бумаг, предоставляющую в соответствии с законо</w:t>
      </w:r>
      <w:r>
        <w:t>дательством Российской Федерации о ценных бумагах право на осуществление таких функций.</w:t>
      </w:r>
    </w:p>
    <w:p w:rsidR="00000000" w:rsidRDefault="00CB3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3E8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B3E8C">
      <w:pPr>
        <w:pStyle w:val="just"/>
      </w:pPr>
      <w:r>
        <w:t>1.1. В целях настоящего Положения используются следующие понятия:</w:t>
      </w:r>
    </w:p>
    <w:p w:rsidR="00000000" w:rsidRDefault="00CB3E8C">
      <w:pPr>
        <w:pStyle w:val="just"/>
      </w:pPr>
      <w:r>
        <w:t>лицензия - лицензия профессионального участника рынка ценных бумаг, предоставляюща</w:t>
      </w:r>
      <w:r>
        <w:t>я в соответствии с законодательством Российской Федерации о ценных бумагах право осуществлять функции номинального держателя ценных бумаг;</w:t>
      </w:r>
    </w:p>
    <w:p w:rsidR="00000000" w:rsidRDefault="00CB3E8C">
      <w:pPr>
        <w:pStyle w:val="just"/>
      </w:pPr>
      <w:r>
        <w:t>реестр - система ведения реестра владельцев ценных бумаг;</w:t>
      </w:r>
    </w:p>
    <w:p w:rsidR="00000000" w:rsidRDefault="00CB3E8C">
      <w:pPr>
        <w:pStyle w:val="just"/>
      </w:pPr>
      <w:r>
        <w:t>организация - лицо, обязанное осуществить передачу документ</w:t>
      </w:r>
      <w:r>
        <w:t>ов в соответствии с требованиями настоящего Положения.</w:t>
      </w:r>
    </w:p>
    <w:p w:rsidR="00000000" w:rsidRDefault="00CB3E8C">
      <w:pPr>
        <w:pStyle w:val="just"/>
      </w:pPr>
      <w:r>
        <w:t>1.2. Исполнение функций номинального держателя прекращается по следующим основаниям:</w:t>
      </w:r>
    </w:p>
    <w:p w:rsidR="00000000" w:rsidRDefault="00CB3E8C">
      <w:pPr>
        <w:pStyle w:val="just"/>
      </w:pPr>
      <w:r>
        <w:t>1.2.1. Принятие решения о ликвидации организации.</w:t>
      </w:r>
    </w:p>
    <w:p w:rsidR="00000000" w:rsidRDefault="00CB3E8C">
      <w:pPr>
        <w:pStyle w:val="just"/>
      </w:pPr>
      <w:r>
        <w:t>1.2.2. Прекращение действия лицензии организации в связи с истечен</w:t>
      </w:r>
      <w:r>
        <w:t>ием установленного срока ее действия.</w:t>
      </w:r>
    </w:p>
    <w:p w:rsidR="00000000" w:rsidRDefault="00CB3E8C">
      <w:pPr>
        <w:pStyle w:val="just"/>
      </w:pPr>
      <w:r>
        <w:t>1.2.3. Аннулирование лицензии у организации.</w:t>
      </w:r>
    </w:p>
    <w:p w:rsidR="00000000" w:rsidRDefault="00CB3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3E8C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Порядок прекращения осуществления функций номинального держателя</w:t>
      </w:r>
    </w:p>
    <w:p w:rsidR="00000000" w:rsidRDefault="00CB3E8C">
      <w:pPr>
        <w:pStyle w:val="just"/>
      </w:pPr>
      <w:r>
        <w:t>2.1. В случае, предусмотренном подпунктом 1.2.1 пункта 1.2 настоящего Положения, организация обязана:</w:t>
      </w:r>
    </w:p>
    <w:p w:rsidR="00000000" w:rsidRDefault="00CB3E8C">
      <w:pPr>
        <w:pStyle w:val="just"/>
      </w:pPr>
      <w:r>
        <w:t>со</w:t>
      </w:r>
      <w:r>
        <w:t xml:space="preserve"> дня принятия решения о ее ликвидации прекратить открытие счетов депо и принятие в номинальное держание ценных бумаг;</w:t>
      </w:r>
    </w:p>
    <w:p w:rsidR="00000000" w:rsidRDefault="00CB3E8C">
      <w:pPr>
        <w:pStyle w:val="just"/>
      </w:pPr>
      <w:r>
        <w:t>в течение 3 дней со дня принятия решения о ее ликвидации уведомить (путем направления каждому клиенту заказного письма, если иное не устан</w:t>
      </w:r>
      <w:r>
        <w:t>овлено договором с клиентом) своих клиентов о ликвидации организации и предложить им в течение 30 дней со дня принятия решения о ликвидации организации перевести ценные бумаги на лицевые счета в реестре (в том числе на лицевые счета номинальных держателей,</w:t>
      </w:r>
      <w:r>
        <w:t xml:space="preserve"> имеющих лицензии профессионального участника рынка ценных бумаг, предоставляющие в соответствии с законодательством Российской Федерации о ценных бумагах право на осуществление таких функций) или на счета депо в депозитариях.</w:t>
      </w:r>
    </w:p>
    <w:p w:rsidR="00000000" w:rsidRDefault="00CB3E8C">
      <w:pPr>
        <w:pStyle w:val="just"/>
      </w:pPr>
      <w:r>
        <w:t>2.2. В случае, предусмотренно</w:t>
      </w:r>
      <w:r>
        <w:t>м подпунктом 1.2.2 пункта 1.2 настоящего Положения, организация обязана:</w:t>
      </w:r>
    </w:p>
    <w:p w:rsidR="00000000" w:rsidRDefault="00CB3E8C">
      <w:pPr>
        <w:pStyle w:val="just"/>
      </w:pPr>
      <w:r>
        <w:t>со дня прекращения действия лицензии прекратить открытие счетов депо и принятие в номинальное держание ценных бумаг;</w:t>
      </w:r>
    </w:p>
    <w:p w:rsidR="00000000" w:rsidRDefault="00CB3E8C">
      <w:pPr>
        <w:pStyle w:val="just"/>
      </w:pPr>
      <w:r>
        <w:t>в течение 3 дней со дня прекращения действия лицензии уведомить (п</w:t>
      </w:r>
      <w:r>
        <w:t>утем направления каждому клиенту заказного письма, если иное не установлено договором с клиентом) своих клиентов о прекращении действия лицензии и предложить им в течение 30 дней со дня прекращения действия лицензии перевести ценные бумаги на лицевые счета</w:t>
      </w:r>
      <w:r>
        <w:t xml:space="preserve"> в реестре (в том числе на лицевые счета номинальных держателей, имеющих лицензии профессионального участника рынка ценных бумаг, предоставляющие в соответствии с законодательством Российской Федерации о ценных бумагах право на осуществление таких функций)</w:t>
      </w:r>
      <w:r>
        <w:t xml:space="preserve"> или на счета депо в депозитариях.</w:t>
      </w:r>
    </w:p>
    <w:p w:rsidR="00000000" w:rsidRDefault="00CB3E8C">
      <w:pPr>
        <w:pStyle w:val="just"/>
      </w:pPr>
      <w:r>
        <w:t>2.3. В случае, предусмотренном подпунктом 1.2.3 пункта 1.2 настоящего Положения, организация обязана:</w:t>
      </w:r>
    </w:p>
    <w:p w:rsidR="00000000" w:rsidRDefault="00CB3E8C">
      <w:pPr>
        <w:pStyle w:val="just"/>
      </w:pPr>
      <w:r>
        <w:t>со дня получения уведомления Федеральной комиссии по рынку ценных бумаг (далее - Федеральная комиссия) об аннулировании</w:t>
      </w:r>
      <w:r>
        <w:t xml:space="preserve"> лицензии прекратить открытие счетов депо и принятие в номинальное держание ценных бумаг;</w:t>
      </w:r>
    </w:p>
    <w:p w:rsidR="00000000" w:rsidRDefault="00CB3E8C">
      <w:pPr>
        <w:pStyle w:val="just"/>
      </w:pPr>
      <w:r>
        <w:t>в течение 3 дней со дня получения уведомления уведомить (путем направления каждому клиенту заказного письма, если иное не установлено договором с клиентом) своих клие</w:t>
      </w:r>
      <w:r>
        <w:t>нтов об аннулировании лицензии и предложить им до указанного в уведомлении момента прекращения действия лицензии перевести ценные бумаги на лицевые счета в реестре (в том числе на лицевые счета номинальных держателей, имеющих лицензии профессионального уча</w:t>
      </w:r>
      <w:r>
        <w:t>стника рынка ценных бумаг, предоставляющие в соответствии с законодательством Российской Федерации о ценных бумагах право на осуществление таких функций) или на счета депо в депозитариях.</w:t>
      </w:r>
    </w:p>
    <w:p w:rsidR="00000000" w:rsidRDefault="00CB3E8C">
      <w:pPr>
        <w:pStyle w:val="just"/>
      </w:pPr>
      <w:r>
        <w:t>2.4. В сроки, установленные пунктами 2.1, 2.2 и 2.3 настоящего Полож</w:t>
      </w:r>
      <w:r>
        <w:t>ения для перевода ценных бумаг клиентов (далее - срок перевода ценных бумаг), организация обязана в соответствии с заключенными договорами предоставить возможность своим клиентам осуществить перевод принадлежащих им ценных бумаг.</w:t>
      </w:r>
    </w:p>
    <w:p w:rsidR="00000000" w:rsidRDefault="00CB3E8C">
      <w:pPr>
        <w:pStyle w:val="just"/>
      </w:pPr>
      <w:r>
        <w:t>2.5. Задолженность по опла</w:t>
      </w:r>
      <w:r>
        <w:t>те услуг организации клиентом не может являться основанием для неисполнения обязанностей, предусмотренных пунктом 2.4 настоящего Положения.</w:t>
      </w:r>
    </w:p>
    <w:p w:rsidR="00000000" w:rsidRDefault="00CB3E8C">
      <w:pPr>
        <w:pStyle w:val="just"/>
      </w:pPr>
      <w:r>
        <w:t>2.6. По истечении срока перевода ценных бумаг организация обязана прекратить совершение всех операций с ценными бумагами, номинальным держателем которых она является.</w:t>
      </w:r>
    </w:p>
    <w:p w:rsidR="00000000" w:rsidRDefault="00CB3E8C">
      <w:pPr>
        <w:pStyle w:val="just"/>
      </w:pPr>
      <w:r>
        <w:t xml:space="preserve">2.7. Держатели реестра и номинальные держатели обязаны прекратить совершение операций по </w:t>
      </w:r>
      <w:r>
        <w:t xml:space="preserve">счетам организаций, за исключением передачи ценных бумаг на лицевые счета в реестре или на счета депо в депозитариях, а по истечении срока перевода ценных бумаг - прекратить совершение всех операций по счетам указанных организаций. При этом перевод ценных </w:t>
      </w:r>
      <w:r>
        <w:t>бумаг на лицевые счета номинальных держателей в реестре осуществляется только при условии наличия у указанных номинальных держателей лицензии профессионального участника рынка ценных бумаг, предоставляющей в соответствии с законодательством Российской Феде</w:t>
      </w:r>
      <w:r>
        <w:t>рации о ценных бумагах право на осуществление таких функций.</w:t>
      </w:r>
    </w:p>
    <w:p w:rsidR="00000000" w:rsidRDefault="00CB3E8C">
      <w:pPr>
        <w:pStyle w:val="just"/>
      </w:pPr>
      <w:r>
        <w:t>2.8. Организация, имеющая счет депо или иной регистр учета, на котором учитываются ценные бумаги ее клиентов у номинального держателя, обязана предоставить данному номинальному держателю списки к</w:t>
      </w:r>
      <w:r>
        <w:t>лиентов, номинальным держателем ценных бумаг которых она является, на день, следующий за днем истечения срока перевода ценных бумаг (далее - списки клиентов) в течение 20 дней со дня истечения срока перевода ценных бумаг. При этом по каждому клиенту органи</w:t>
      </w:r>
      <w:r>
        <w:t>зации, исполняющему функции номинального держателя и обязанному прекратить их исполнение в соответствии с настоящим Положением, необходимо представить список его клиентов.</w:t>
      </w:r>
    </w:p>
    <w:p w:rsidR="00000000" w:rsidRDefault="00CB3E8C">
      <w:pPr>
        <w:pStyle w:val="just"/>
      </w:pPr>
      <w:r>
        <w:t>Номинальный держатель в течение 10 дней со дня получения списков клиентов сверяет со</w:t>
      </w:r>
      <w:r>
        <w:t xml:space="preserve">держащиеся в них сведения со значениями остатков соответствующих ценных бумаг на счете депо или в ином регистре учета, на котором учитываются ценные бумаги ее клиентов, и представляет данные списки держателям реестра владельцев этих ценных бумаг или, если </w:t>
      </w:r>
      <w:r>
        <w:t>эти ценные бумаги учитывались на счете депо или в ином регистре учета ценных бумаг у номинального держателя, - данному номинальному держателю.</w:t>
      </w:r>
    </w:p>
    <w:p w:rsidR="00000000" w:rsidRDefault="00CB3E8C">
      <w:pPr>
        <w:pStyle w:val="just"/>
      </w:pPr>
      <w:r>
        <w:t xml:space="preserve">2.9. Организации, имеющие лицевой счет номинального держателя, на котором учитываются ценные бумаги ее клиентов, </w:t>
      </w:r>
      <w:r>
        <w:t>у держателя реестра, обязаны предоставить данному держателю реестра списки клиентов в течение 30 дней со дня истечения срока перевода ценных бумаг. При этом по каждому клиенту организации, исполняющему функции номинального держателя и обязанному прекратить</w:t>
      </w:r>
      <w:r>
        <w:t xml:space="preserve"> их исполнение в соответствии с настоящим Положением, необходимо представить список его клиентов.</w:t>
      </w:r>
    </w:p>
    <w:p w:rsidR="00000000" w:rsidRDefault="00CB3E8C">
      <w:pPr>
        <w:pStyle w:val="just"/>
      </w:pPr>
      <w:r>
        <w:t>2.10. Списки клиентов составляются по каждому выпуску ценных бумаг. В каждом списке клиентов должна быть указана следующая информация:</w:t>
      </w:r>
    </w:p>
    <w:p w:rsidR="00000000" w:rsidRDefault="00CB3E8C">
      <w:pPr>
        <w:pStyle w:val="just"/>
      </w:pPr>
      <w:r>
        <w:t>2.10.1. О клиенте:</w:t>
      </w:r>
    </w:p>
    <w:p w:rsidR="00000000" w:rsidRDefault="00CB3E8C">
      <w:pPr>
        <w:pStyle w:val="just"/>
      </w:pPr>
      <w:r>
        <w:t>2.10</w:t>
      </w:r>
      <w:r>
        <w:t>.1.1. Для физического лица: фамилия, имя, отчество; гражданство; вид, номер, серия, дата и место выдачи документа, удостоверяющего личность, а также наименование органа, выдавшего документ; дата рождения; место регистрации; адрес для направления корреспонд</w:t>
      </w:r>
      <w:r>
        <w:t>енции.</w:t>
      </w:r>
    </w:p>
    <w:p w:rsidR="00000000" w:rsidRDefault="00CB3E8C">
      <w:pPr>
        <w:pStyle w:val="just"/>
      </w:pPr>
      <w:r>
        <w:t>2.10.1.2. Для юридического лица: полное наименование организации в соответствии с ее уставом; номер государственной регистрации и наименование органа, осуществившего регистрацию, дата регистрации; место нахождения; почтовый адрес; номер телефона, фа</w:t>
      </w:r>
      <w:r>
        <w:t>кса (при наличии); электронный адрес (при наличии).</w:t>
      </w:r>
    </w:p>
    <w:p w:rsidR="00000000" w:rsidRDefault="00CB3E8C">
      <w:pPr>
        <w:pStyle w:val="just"/>
      </w:pPr>
      <w:r>
        <w:t>2.10.2. О ценных бумагах - по каждому клиенту: количество, вид, категория (тип) или серия, государственный регистрационный номер выпуска ценных бумаг, а также об их обременении обязательствами и блокирова</w:t>
      </w:r>
      <w:r>
        <w:t>нии с указанием оснований обременения и блокирования.</w:t>
      </w:r>
    </w:p>
    <w:p w:rsidR="00000000" w:rsidRDefault="00CB3E8C">
      <w:pPr>
        <w:pStyle w:val="just"/>
      </w:pPr>
      <w:r>
        <w:t xml:space="preserve">При этом информация по ценным бумагам, находящимся в собственности (ином вещном праве) или в доверительном управлении клиента организации, и ценным бумагам, находящимся в номинальном держании у клиента </w:t>
      </w:r>
      <w:r>
        <w:t>организации, представляются раздельно.</w:t>
      </w:r>
    </w:p>
    <w:p w:rsidR="00000000" w:rsidRDefault="00CB3E8C">
      <w:pPr>
        <w:pStyle w:val="just"/>
      </w:pPr>
      <w:r>
        <w:t>2.11. В течение 3 дней после направления в соответствии с пунктами 2.8 и 2.9 списков клиентов, составленных в соответствии с пунктом 2.10 настоящего Положения, организация должна направить каждому клиенту заказным пис</w:t>
      </w:r>
      <w:r>
        <w:t>ьмом, если иное не предусмотрено договором с клиентом, уведомления, содержащие:</w:t>
      </w:r>
    </w:p>
    <w:p w:rsidR="00000000" w:rsidRDefault="00CB3E8C">
      <w:pPr>
        <w:pStyle w:val="just"/>
      </w:pPr>
      <w:r>
        <w:t>полное фирменное наименование и места нахождения держателей реестров, на лицевые счета у которых зачисляются ценные бумаги;</w:t>
      </w:r>
    </w:p>
    <w:p w:rsidR="00000000" w:rsidRDefault="00CB3E8C">
      <w:pPr>
        <w:pStyle w:val="just"/>
      </w:pPr>
      <w:r>
        <w:t>номера и даты выдачи их лицензий профессионального у</w:t>
      </w:r>
      <w:r>
        <w:t>частника рынка ценных бумаг на осуществление деятельности по ведению реестра (если есть);</w:t>
      </w:r>
    </w:p>
    <w:p w:rsidR="00000000" w:rsidRDefault="00CB3E8C">
      <w:pPr>
        <w:pStyle w:val="just"/>
      </w:pPr>
      <w:r>
        <w:t>указание на необходимость представить указанным в извещении держателям реестра документы, необходимые в соответствии с требованиями нормативных актов Федеральной коми</w:t>
      </w:r>
      <w:r>
        <w:t>ссии для открытия лицевого счета.</w:t>
      </w:r>
    </w:p>
    <w:p w:rsidR="00000000" w:rsidRDefault="00CB3E8C">
      <w:pPr>
        <w:pStyle w:val="just"/>
      </w:pPr>
      <w:r>
        <w:t>Одновременно с направлением такого уведомления каждому клиенту должен быть направлен документ, отражающий количество его ценных бумаг на конец дня окончания срока перевода ценных бумаг.</w:t>
      </w:r>
    </w:p>
    <w:p w:rsidR="00000000" w:rsidRDefault="00CB3E8C">
      <w:pPr>
        <w:pStyle w:val="just"/>
      </w:pPr>
      <w:r>
        <w:t>2.12. Держатель реестра в течение 10</w:t>
      </w:r>
      <w:r>
        <w:t xml:space="preserve"> дней с момента получения списков клиентов при отсутствии в них нарушений требований пункта 2.10 настоящего Положения и соответствии остатков ценных бумаг на лицевом счете номинального держателя организации, составившей списки клиентов в соответствии с пун</w:t>
      </w:r>
      <w:r>
        <w:t>ктом 2.9 настоящего Положения, либо лицевого счета номинального держателя лица, представившего списки клиентов в соответствии с абзацем вторым пункта 2.8 настоящего Положения (на котором учитываются ценные бумаги клиентов организации, составившей указанные</w:t>
      </w:r>
      <w:r>
        <w:t xml:space="preserve"> списки), открывает всем лицам, указанным в списках клиентов, лицевые счета и зачисляет на них ценные бумаги. При этом с указанных лицевых счетов номинальных держателей списываются соответствующие ценные бумаги, о чем в течение 3 дней держатель реестра нап</w:t>
      </w:r>
      <w:r>
        <w:t>равляет уведомления соответствующему номинальному держателю.</w:t>
      </w:r>
    </w:p>
    <w:p w:rsidR="00000000" w:rsidRDefault="00CB3E8C">
      <w:pPr>
        <w:pStyle w:val="just"/>
      </w:pPr>
      <w:r>
        <w:t>Открытие лицевых счетов в соответствии с настоящим пунктом и зачисление на них ценных бумаг не могут быть обусловлены внесением какой-либо платы.</w:t>
      </w:r>
    </w:p>
    <w:p w:rsidR="00000000" w:rsidRDefault="00CB3E8C">
      <w:pPr>
        <w:pStyle w:val="just"/>
      </w:pPr>
      <w:r>
        <w:t>2.13. Держатель реестра осуществляет блокирование</w:t>
      </w:r>
      <w:r>
        <w:t xml:space="preserve"> ценных бумаг на лицевых счетах, открытых в соответствии с пунктом 2.12 настоящего Положения, до представления их владельцами документов, необходимых в соответствии с требованиями нормативных актов Федеральной комиссии для открытия лицевых счетов, и внесен</w:t>
      </w:r>
      <w:r>
        <w:t>ия ими платы за открытие лицевых счетов и зачисление на них ценных бумаг.</w:t>
      </w:r>
    </w:p>
    <w:p w:rsidR="00000000" w:rsidRDefault="00CB3E8C">
      <w:pPr>
        <w:pStyle w:val="just"/>
      </w:pPr>
      <w:r>
        <w:t>2.14. По получении от держателя реестра уведомления, направленного в соответствии с пунктом 2.12 настоящего Положения, организация прекращает исполнение функций номинального держател</w:t>
      </w:r>
      <w:r>
        <w:t>я по выпускам ценных бумаг, указанным в уведомлении. Все документы, связанные с исполнением функций номинального держателя, хранятся организацией в соответствии с требованиями законодательства Российской Федерации, но не менее 3 лет с момента получения уве</w:t>
      </w:r>
      <w:r>
        <w:t>домления.</w:t>
      </w:r>
    </w:p>
    <w:p w:rsidR="00000000" w:rsidRDefault="00CB3E8C">
      <w:pPr>
        <w:pStyle w:val="just"/>
      </w:pPr>
      <w:r>
        <w:t>2.15. В случае наличия в представленном списке клиентов нарушений, выявленных в результате сверки, держатель реестра в течение 5 дней с даты окончания сверки направляет организации мотивированный отказ в зачислении указанных в списках клиентов це</w:t>
      </w:r>
      <w:r>
        <w:t>нных бумаг на лицевые счета владельцев ценных бумаг.</w:t>
      </w:r>
    </w:p>
    <w:p w:rsidR="00000000" w:rsidRDefault="00CB3E8C">
      <w:pPr>
        <w:pStyle w:val="just"/>
      </w:pPr>
      <w:r>
        <w:t>Наличие нарушений в одном из представленных держателю реестра списков клиентов не может являться основанием для отказа в открытии лицевых счетов и перевода на них ценных бумаг на основе других списков кл</w:t>
      </w:r>
      <w:r>
        <w:t>иентов, представленных в соответствии с пунктами 2.8 и 2.9 настоящего Положения.</w:t>
      </w:r>
    </w:p>
    <w:p w:rsidR="00000000" w:rsidRDefault="00CB3E8C">
      <w:pPr>
        <w:pStyle w:val="just"/>
      </w:pPr>
      <w:r>
        <w:t>2.16. Держатель реестра и организация обязаны совместно в течение 15 дней со дня представления держателем реестра в соответствии с пунктом 2.15 настоящего Положения отказа уст</w:t>
      </w:r>
      <w:r>
        <w:t>ранить выявленные нарушения.</w:t>
      </w:r>
    </w:p>
    <w:p w:rsidR="00000000" w:rsidRDefault="00CB3E8C">
      <w:pPr>
        <w:pStyle w:val="just"/>
      </w:pPr>
      <w:r>
        <w:t>По исправлении выявленных нарушений держатель реестра и организация предпринимают действия, направленные на прекращение организацией исполнения функций номинального держателя в соответствии с требованиями настоящего Положения.</w:t>
      </w:r>
    </w:p>
    <w:p w:rsidR="00000000" w:rsidRDefault="00CB3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3E8C">
      <w:pPr>
        <w:pStyle w:val="right"/>
      </w:pPr>
      <w:r>
        <w:t>Источник - Постановление ФКЦБ РФ от 10.11.1998 № 46</w:t>
      </w:r>
    </w:p>
    <w:p w:rsidR="00000000" w:rsidRDefault="00CB3E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https://порядокправа.рф/obrazecy/polozhenie_o_poryadke_prekrashheniya_ispolneniya_funkcij_nominalnogo_derzhatelya_cennyx_bumag.htm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E8C"/>
    <w:rsid w:val="00CB3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BB7756-8221-4BAE-89EE-9DA8BC5FA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poryadke_prekrashheniya_ispolneniya_funkcij_nominalnogo_derzhatelya_cennyx_buma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1874</Words>
  <Characters>10686</Characters>
  <Application>Microsoft Office Word</Application>
  <DocSecurity>0</DocSecurity>
  <Lines>89</Lines>
  <Paragraphs>25</Paragraphs>
  <ScaleCrop>false</ScaleCrop>
  <Company/>
  <LinksUpToDate>false</LinksUpToDate>
  <CharactersWithSpaces>12535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порядке прекращения исполнения функций номинального держателя ценных бумаг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2022-08-15T04:14:00Z</dcterms:created>
  <dcterms:modified xsi:type="dcterms:W3CDTF">2022-08-15T04:14:00Z</dcterms:modified>
</cp:coreProperties>
</file>