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0B52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комитете по рискам клиринговой организации</w:t>
      </w:r>
    </w:p>
    <w:p w:rsidR="00000000" w:rsidRDefault="00B70B52">
      <w:pPr>
        <w:pStyle w:val="right"/>
      </w:pPr>
      <w:r>
        <w:t xml:space="preserve">УТВЕРЖДЕНО Советом директоров </w:t>
      </w:r>
      <w:r>
        <w:rPr>
          <w:vertAlign w:val="superscript"/>
        </w:rPr>
        <w:t>1</w:t>
      </w:r>
      <w:r>
        <w:t xml:space="preserve"> _________________________ (наименование организации) Протокол N __ от "___"_________ ____ г.</w:t>
      </w:r>
    </w:p>
    <w:p w:rsidR="00000000" w:rsidRDefault="00B70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B52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комитете </w:t>
      </w:r>
      <w:r>
        <w:rPr>
          <w:rFonts w:eastAsia="Times New Roman"/>
        </w:rPr>
        <w:t xml:space="preserve">по рискам клиринговой организации "_____________________"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B70B52">
      <w:pPr>
        <w:pStyle w:val="just"/>
      </w:pPr>
      <w:r>
        <w:t xml:space="preserve">Настоящее Положение о Комитете по рискам (далее - Комитет) клиринговой организации "_________________" (далее - Организация) разработано в соответствии с действующим законодательством Российской </w:t>
      </w:r>
      <w:r>
        <w:t>Федерации, Уставом Организации и определяет правовой статус, задачи и компетенцию, требования к структуре и составу, порядок формирования и функционирования, права и обязанности членов Комитета.</w:t>
      </w:r>
    </w:p>
    <w:p w:rsidR="00000000" w:rsidRDefault="00B70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B52">
      <w:pPr>
        <w:pStyle w:val="3"/>
        <w:rPr>
          <w:rFonts w:eastAsia="Times New Roman"/>
        </w:rPr>
      </w:pPr>
      <w:r>
        <w:rPr>
          <w:rFonts w:eastAsia="Times New Roman"/>
        </w:rPr>
        <w:t>1. Компетенция Комитета</w:t>
      </w:r>
    </w:p>
    <w:p w:rsidR="00000000" w:rsidRDefault="00B70B52">
      <w:pPr>
        <w:pStyle w:val="just"/>
      </w:pPr>
      <w:r>
        <w:t>1.1. В компетенцию Комитета входят с</w:t>
      </w:r>
      <w:r>
        <w:t>ледующие вопросы:</w:t>
      </w:r>
    </w:p>
    <w:p w:rsidR="00000000" w:rsidRDefault="00B70B52">
      <w:pPr>
        <w:pStyle w:val="just"/>
      </w:pPr>
      <w:r>
        <w:t>- разработка и экспертиза форм финансовой отчетности для клиентов компаний, входящих в Организацию;</w:t>
      </w:r>
    </w:p>
    <w:p w:rsidR="00000000" w:rsidRDefault="00B70B52">
      <w:pPr>
        <w:pStyle w:val="just"/>
      </w:pPr>
      <w:r>
        <w:t>- разработка и экспертиза требований к финансовому состоянию клиентов компаний, входящих в Организацию;</w:t>
      </w:r>
    </w:p>
    <w:p w:rsidR="00000000" w:rsidRDefault="00B70B52">
      <w:pPr>
        <w:pStyle w:val="just"/>
      </w:pPr>
      <w:r>
        <w:t xml:space="preserve">- разработка и экспертиза системы </w:t>
      </w:r>
      <w:r>
        <w:t>управления рисками по сделкам;</w:t>
      </w:r>
    </w:p>
    <w:p w:rsidR="00000000" w:rsidRDefault="00B70B52">
      <w:pPr>
        <w:pStyle w:val="just"/>
      </w:pPr>
      <w:r>
        <w:t>- разработка и экспертиза правил использования гарантий (поручительств), иных способов обеспечения исполнения обязательств по сделкам, заключенным Организацией;</w:t>
      </w:r>
    </w:p>
    <w:p w:rsidR="00000000" w:rsidRDefault="00B70B52">
      <w:pPr>
        <w:pStyle w:val="just"/>
      </w:pPr>
      <w:r>
        <w:t>- взаимодействие с государственными органами, регулирующими проф</w:t>
      </w:r>
      <w:r>
        <w:t>ессиональную деятельность на рынке ценных бумаг, объединениями участников рынка ценных бумаг, а также привлеченными консультантами по вопросам разработки и экспертизы правил составления финансовой отчетности и стандартов управления рисками;</w:t>
      </w:r>
    </w:p>
    <w:p w:rsidR="00000000" w:rsidRDefault="00B70B52">
      <w:pPr>
        <w:pStyle w:val="just"/>
      </w:pPr>
      <w:r>
        <w:t xml:space="preserve">- рассмотрение </w:t>
      </w:r>
      <w:r>
        <w:t>заявлений и обращений компаний, входящих в Организацию, по вопросам, касающимся экспертизы правил составления финансовой отчетности и стандартов управления рисками;</w:t>
      </w:r>
    </w:p>
    <w:p w:rsidR="00000000" w:rsidRDefault="00B70B52">
      <w:pPr>
        <w:pStyle w:val="just"/>
      </w:pPr>
      <w:r>
        <w:t>- иные вопросы, отнесенные к ведению Комитета решениями Совета директоров клиринговой орган</w:t>
      </w:r>
      <w:r>
        <w:t>изации.</w:t>
      </w:r>
    </w:p>
    <w:p w:rsidR="00000000" w:rsidRDefault="00B70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B52">
      <w:pPr>
        <w:pStyle w:val="3"/>
        <w:rPr>
          <w:rFonts w:eastAsia="Times New Roman"/>
        </w:rPr>
      </w:pPr>
      <w:r>
        <w:rPr>
          <w:rFonts w:eastAsia="Times New Roman"/>
        </w:rPr>
        <w:t>2. Состав Комитета, срок полномочий и порядок его формирования</w:t>
      </w:r>
    </w:p>
    <w:p w:rsidR="00000000" w:rsidRDefault="00B70B52">
      <w:pPr>
        <w:pStyle w:val="just"/>
      </w:pPr>
      <w:r>
        <w:lastRenderedPageBreak/>
        <w:t>2.1. Комитет формируется Советом директоров в количестве ____ (________) человек из числа представителей участников клиринга, штатных сотрудников Организации, а также независимых экспе</w:t>
      </w:r>
      <w:r>
        <w:t xml:space="preserve">ртов. Выдвижение в состав Комитета осуществляется путем подачи заявления в Совет директоров </w:t>
      </w:r>
      <w:r>
        <w:rPr>
          <w:vertAlign w:val="superscript"/>
        </w:rPr>
        <w:t>3</w:t>
      </w:r>
      <w:r>
        <w:t xml:space="preserve"> .</w:t>
      </w:r>
    </w:p>
    <w:p w:rsidR="00000000" w:rsidRDefault="00B70B52">
      <w:pPr>
        <w:pStyle w:val="just"/>
      </w:pPr>
      <w:r>
        <w:t>2.2. Членство в Комитете является добровольным и персональным.</w:t>
      </w:r>
    </w:p>
    <w:p w:rsidR="00000000" w:rsidRDefault="00B70B52">
      <w:pPr>
        <w:pStyle w:val="just"/>
      </w:pPr>
      <w:r>
        <w:t>2.3. Срок полномочий Комитета составляет ____________.</w:t>
      </w:r>
    </w:p>
    <w:p w:rsidR="00000000" w:rsidRDefault="00B70B52">
      <w:pPr>
        <w:pStyle w:val="just"/>
      </w:pPr>
      <w:r>
        <w:t>2.4. Членство в Комитете прекращается на о</w:t>
      </w:r>
      <w:r>
        <w:t>сновании представления Председателя Комитета в следующих случаях:</w:t>
      </w:r>
    </w:p>
    <w:p w:rsidR="00000000" w:rsidRDefault="00B70B52">
      <w:pPr>
        <w:pStyle w:val="just"/>
      </w:pPr>
      <w:r>
        <w:t>- по желанию члена Комитета, выраженному в письменном заявлении, направленном на имя Председателя Комитета;</w:t>
      </w:r>
    </w:p>
    <w:p w:rsidR="00000000" w:rsidRDefault="00B70B52">
      <w:pPr>
        <w:pStyle w:val="just"/>
      </w:pPr>
      <w:r>
        <w:t xml:space="preserve">- при исключении из числа Участников клиринга организации, представителем которой </w:t>
      </w:r>
      <w:r>
        <w:t>является член Комитета;</w:t>
      </w:r>
    </w:p>
    <w:p w:rsidR="00000000" w:rsidRDefault="00B70B52">
      <w:pPr>
        <w:pStyle w:val="just"/>
      </w:pPr>
      <w:r>
        <w:t>- по решению Организации, согласованному с Советом директоров.</w:t>
      </w:r>
    </w:p>
    <w:p w:rsidR="00000000" w:rsidRDefault="00B70B52">
      <w:pPr>
        <w:pStyle w:val="just"/>
      </w:pPr>
      <w:r>
        <w:t>2.5. Организация вправе подать заявление о выдвижении нового представителя в состав Комитета в случае, когда трудовые отношения прежнего члена Комитета и организации/ком</w:t>
      </w:r>
      <w:r>
        <w:t>пании, представителем которой он является, прекратились. Решение по такому заявлению принимается Советом директоров Организации. Членство прежнего представителя организации в Комитете сохраняется, если иное решение не было принято Советом директоров по ука</w:t>
      </w:r>
      <w:r>
        <w:t>занному выше заявлению.</w:t>
      </w:r>
    </w:p>
    <w:p w:rsidR="00000000" w:rsidRDefault="00B70B52">
      <w:pPr>
        <w:pStyle w:val="just"/>
      </w:pPr>
      <w:r>
        <w:t>2.6. В случае уменьшения численного состава Комитета более чем на одну треть Председатель Комитета принимает меры для выдвижения и назначения новых членов Комитета.</w:t>
      </w:r>
    </w:p>
    <w:p w:rsidR="00000000" w:rsidRDefault="00B70B52">
      <w:pPr>
        <w:pStyle w:val="just"/>
      </w:pPr>
      <w:r>
        <w:t>2.7. При Комитете для работы по вопросам, входящим в компетенцию Ко</w:t>
      </w:r>
      <w:r>
        <w:t>митета, могут при необходимости создаваться подкомитеты, а также экспертные и рабочие группы. Компетенция, состав, формирование и порядок работы подкомитетов, экспертных и рабочих групп определяются соответствующими положениями, принимаемыми на заседании К</w:t>
      </w:r>
      <w:r>
        <w:t>омитета.</w:t>
      </w:r>
    </w:p>
    <w:p w:rsidR="00000000" w:rsidRDefault="00B70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B52">
      <w:pPr>
        <w:pStyle w:val="3"/>
        <w:rPr>
          <w:rFonts w:eastAsia="Times New Roman"/>
        </w:rPr>
      </w:pPr>
      <w:r>
        <w:rPr>
          <w:rFonts w:eastAsia="Times New Roman"/>
        </w:rPr>
        <w:t>3. Председатель Комитета</w:t>
      </w:r>
    </w:p>
    <w:p w:rsidR="00000000" w:rsidRDefault="00B70B52">
      <w:pPr>
        <w:pStyle w:val="just"/>
      </w:pPr>
      <w:r>
        <w:t>3.1. Председатель Комитета избирается из членов Комитета на первом заседании Комитета нового состава и утверждается решением Совета директоров.</w:t>
      </w:r>
    </w:p>
    <w:p w:rsidR="00000000" w:rsidRDefault="00B70B52">
      <w:pPr>
        <w:pStyle w:val="just"/>
      </w:pPr>
      <w:r>
        <w:t>3.2. В своей деятельности Председатель Комитета руководствуется настоящим Положением и взаимодействует с Советом директоров Организации.</w:t>
      </w:r>
    </w:p>
    <w:p w:rsidR="00000000" w:rsidRDefault="00B70B52">
      <w:pPr>
        <w:pStyle w:val="just"/>
      </w:pPr>
      <w:r>
        <w:t>3.3. Председатель Комитета:</w:t>
      </w:r>
    </w:p>
    <w:p w:rsidR="00000000" w:rsidRDefault="00B70B52">
      <w:pPr>
        <w:pStyle w:val="just"/>
      </w:pPr>
      <w:r>
        <w:t>- планирует деятельность Комитета;</w:t>
      </w:r>
    </w:p>
    <w:p w:rsidR="00000000" w:rsidRDefault="00B70B52">
      <w:pPr>
        <w:pStyle w:val="just"/>
      </w:pPr>
      <w:r>
        <w:t>- организует разработку документов, регулирующих деятель</w:t>
      </w:r>
      <w:r>
        <w:t>ность Комитета;</w:t>
      </w:r>
    </w:p>
    <w:p w:rsidR="00000000" w:rsidRDefault="00B70B52">
      <w:pPr>
        <w:pStyle w:val="just"/>
      </w:pPr>
      <w:r>
        <w:lastRenderedPageBreak/>
        <w:t>- назначает дату, время и место проведения заседаний Комитета;</w:t>
      </w:r>
    </w:p>
    <w:p w:rsidR="00000000" w:rsidRDefault="00B70B52">
      <w:pPr>
        <w:pStyle w:val="just"/>
      </w:pPr>
      <w:r>
        <w:t>- готовит повестку дня заседаний Комитета;</w:t>
      </w:r>
    </w:p>
    <w:p w:rsidR="00000000" w:rsidRDefault="00B70B52">
      <w:pPr>
        <w:pStyle w:val="just"/>
      </w:pPr>
      <w:r>
        <w:t>- председательствует на заседаниях Комитета;</w:t>
      </w:r>
    </w:p>
    <w:p w:rsidR="00000000" w:rsidRDefault="00B70B52">
      <w:pPr>
        <w:pStyle w:val="just"/>
      </w:pPr>
      <w:r>
        <w:t>- отчитывается перед руководящими органами Организации за работу возглавляемого им Комите</w:t>
      </w:r>
      <w:r>
        <w:t>та;</w:t>
      </w:r>
    </w:p>
    <w:p w:rsidR="00000000" w:rsidRDefault="00B70B52">
      <w:pPr>
        <w:pStyle w:val="just"/>
      </w:pPr>
      <w:r>
        <w:t>- по согласованию с Советом директоров привлекает экспертов для участия в работе Комитета;</w:t>
      </w:r>
    </w:p>
    <w:p w:rsidR="00000000" w:rsidRDefault="00B70B52">
      <w:pPr>
        <w:pStyle w:val="just"/>
      </w:pPr>
      <w:r>
        <w:t>- в период между заседаниями организует работу членов Комитета в соответствии с утвержденным планом;</w:t>
      </w:r>
    </w:p>
    <w:p w:rsidR="00000000" w:rsidRDefault="00B70B52">
      <w:pPr>
        <w:pStyle w:val="just"/>
      </w:pPr>
      <w:r>
        <w:t>- обеспечивает подготовку материалов к заседаниям Комитета и</w:t>
      </w:r>
      <w:r>
        <w:t xml:space="preserve"> своевременно уведомляет членов Комитета и приглашенных о дате, времени, месте проведения и повестке дня заседания;</w:t>
      </w:r>
    </w:p>
    <w:p w:rsidR="00000000" w:rsidRDefault="00B70B52">
      <w:pPr>
        <w:pStyle w:val="just"/>
      </w:pPr>
      <w:r>
        <w:t>- обеспечивает подготовку протоколов и резолюций заседаний Комитета;</w:t>
      </w:r>
    </w:p>
    <w:p w:rsidR="00000000" w:rsidRDefault="00B70B52">
      <w:pPr>
        <w:pStyle w:val="just"/>
      </w:pPr>
      <w:r>
        <w:t>- обеспечивает доведение решений Комитета до Участников клиринга в уста</w:t>
      </w:r>
      <w:r>
        <w:t>новленные сроки;</w:t>
      </w:r>
    </w:p>
    <w:p w:rsidR="00000000" w:rsidRDefault="00B70B52">
      <w:pPr>
        <w:pStyle w:val="just"/>
      </w:pPr>
      <w:r>
        <w:t>- обеспечивает контроль за исполнением решений Комитета;</w:t>
      </w:r>
    </w:p>
    <w:p w:rsidR="00000000" w:rsidRDefault="00B70B52">
      <w:pPr>
        <w:pStyle w:val="just"/>
      </w:pPr>
      <w:r>
        <w:t>- имеет иные права и несет иные обязанности, предусмотренные настоящим Положением и иными документами, регулирующими деятельность Комитета.</w:t>
      </w:r>
    </w:p>
    <w:p w:rsidR="00000000" w:rsidRDefault="00B70B52">
      <w:pPr>
        <w:pStyle w:val="just"/>
      </w:pPr>
      <w:r>
        <w:t>3.4. Полномочия Председателя Комитета могу</w:t>
      </w:r>
      <w:r>
        <w:t>т быть прекращены досрочно на основании решения Совета директоров Организации.</w:t>
      </w:r>
    </w:p>
    <w:p w:rsidR="00000000" w:rsidRDefault="00B70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B52">
      <w:pPr>
        <w:pStyle w:val="3"/>
        <w:rPr>
          <w:rFonts w:eastAsia="Times New Roman"/>
        </w:rPr>
      </w:pPr>
      <w:r>
        <w:rPr>
          <w:rFonts w:eastAsia="Times New Roman"/>
        </w:rPr>
        <w:t>4. Порядок проведения заседаний Комитета</w:t>
      </w:r>
    </w:p>
    <w:p w:rsidR="00000000" w:rsidRDefault="00B70B52">
      <w:pPr>
        <w:pStyle w:val="just"/>
      </w:pPr>
      <w:r>
        <w:t>4.1. Комитет проводит заседания по мере необходимости, но не реже ______________. Инициатором проведения заседания Комитета выступает П</w:t>
      </w:r>
      <w:r>
        <w:t>редседатель Комитета или не менее 30% от списочного состава Комитета.</w:t>
      </w:r>
    </w:p>
    <w:p w:rsidR="00000000" w:rsidRDefault="00B70B52">
      <w:pPr>
        <w:pStyle w:val="just"/>
      </w:pPr>
      <w:r>
        <w:t>4.2. Члены Комитета своевременно (не менее чем за _____ дня) извещаются о дате, времени, месте проведения и повестке дня заседания Комитета.</w:t>
      </w:r>
    </w:p>
    <w:p w:rsidR="00000000" w:rsidRDefault="00B70B52">
      <w:pPr>
        <w:pStyle w:val="just"/>
      </w:pPr>
      <w:r>
        <w:t>4.3. Повестка дня заседания Комитета формируе</w:t>
      </w:r>
      <w:r>
        <w:t>тся Председателем Комитета из вопросов, выносимых на заседание Комитета Советом директоров Организации или членами Комитета. Для рассмотрения вопроса о включении в повестку дня заседания Комитета предлагаемых членами Комитета пунктов члены Комитета обязаны</w:t>
      </w:r>
      <w:r>
        <w:t xml:space="preserve"> не позднее чем за ____ (______) дня до даты проведения заседания Комитета направить в письменной форме Председателю Комитета заявку, содержащую просьбу о включении соответствующего вопроса в повестку дня.</w:t>
      </w:r>
    </w:p>
    <w:p w:rsidR="00000000" w:rsidRDefault="00B70B52">
      <w:pPr>
        <w:pStyle w:val="just"/>
      </w:pPr>
      <w:r>
        <w:t>4.4. Материалы, касающиеся повестки дня заседания,</w:t>
      </w:r>
      <w:r>
        <w:t xml:space="preserve"> рассылаются по электронной почте за ____ (______) дня до начала заседания. Все предложения по изменению и дополнению повестки дня, а также материалы по предлагаемому вопросу должны быть представлены в письменной форме (или по электронной почте) Председате</w:t>
      </w:r>
      <w:r>
        <w:t>лю Комитета не позднее чем за ____ (______) рабочих дня до запланированного заседания Комитета. На основании поступивших замечаний и предложений Председатель Комитета за один день до начала заседания по электронной почте рассылает сформированную вышеуказан</w:t>
      </w:r>
      <w:r>
        <w:t>ным образом повестку дня и обобщенные замечания, поступившие от членов Комитета.</w:t>
      </w:r>
    </w:p>
    <w:p w:rsidR="00000000" w:rsidRDefault="00B70B52">
      <w:pPr>
        <w:pStyle w:val="just"/>
      </w:pPr>
      <w:r>
        <w:t>4.5. Окончательная повестка дня и регламент заседания утверждаются решением Комитета в начале заседания.</w:t>
      </w:r>
    </w:p>
    <w:p w:rsidR="00000000" w:rsidRDefault="00B70B52">
      <w:pPr>
        <w:pStyle w:val="just"/>
      </w:pPr>
      <w:r>
        <w:t xml:space="preserve">4.6. Заседания Комитета правомочны, если на них присутствует не менее </w:t>
      </w:r>
      <w:r>
        <w:t>половины от общего числа членов Комитета с правом решающего голоса.</w:t>
      </w:r>
    </w:p>
    <w:p w:rsidR="00000000" w:rsidRDefault="00B70B52">
      <w:pPr>
        <w:pStyle w:val="just"/>
      </w:pPr>
      <w:r>
        <w:t>4.7. Член Комитета в случае невозможности личного присутствия на заседании Комитета имеет право назначить своего представителя, полномочия которого должны быть подтверждены надлежаще оформ</w:t>
      </w:r>
      <w:r>
        <w:t>ленной доверенностью.</w:t>
      </w:r>
    </w:p>
    <w:p w:rsidR="00000000" w:rsidRDefault="00B70B52">
      <w:pPr>
        <w:pStyle w:val="just"/>
      </w:pPr>
      <w:r>
        <w:t>4.8. Заседания Комитета открывает и ведет Председатель Комитета.</w:t>
      </w:r>
    </w:p>
    <w:p w:rsidR="00000000" w:rsidRDefault="00B70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B52">
      <w:pPr>
        <w:pStyle w:val="3"/>
        <w:rPr>
          <w:rFonts w:eastAsia="Times New Roman"/>
        </w:rPr>
      </w:pPr>
      <w:r>
        <w:rPr>
          <w:rFonts w:eastAsia="Times New Roman"/>
        </w:rPr>
        <w:t>5. Принятие решений Комитетом</w:t>
      </w:r>
    </w:p>
    <w:p w:rsidR="00000000" w:rsidRDefault="00B70B52">
      <w:pPr>
        <w:pStyle w:val="just"/>
      </w:pPr>
      <w:r>
        <w:t xml:space="preserve">5.1. Если не установлено иное, решения Комитета принимаются простым </w:t>
      </w:r>
      <w:r>
        <w:t>большинством голосов членов Комитета открытым голосованием.</w:t>
      </w:r>
    </w:p>
    <w:p w:rsidR="00000000" w:rsidRDefault="00B70B52">
      <w:pPr>
        <w:pStyle w:val="just"/>
      </w:pPr>
      <w:r>
        <w:t>5.2. Каждый член Комитета обладает одним голосом. При равенстве количества голосов голос Председателя Комитета считается решающим.</w:t>
      </w:r>
    </w:p>
    <w:p w:rsidR="00000000" w:rsidRDefault="00B70B52">
      <w:pPr>
        <w:pStyle w:val="just"/>
      </w:pPr>
      <w:r>
        <w:t>5.3. По решению Председателя Комитета допускается проведение заоч</w:t>
      </w:r>
      <w:r>
        <w:t>ных голосований. Для этого вопрос, вынесенный на голосование, должен быть ясно сформулирован, изложен в письменном виде и направлен членам Комитета с указанием срока, отведенного для голосования. Постановка вопроса должна предполагать однозначный и определ</w:t>
      </w:r>
      <w:r>
        <w:t>енный ответ. Для признания действительными бюллетени должны быть направлены Председателю Комитета не позднее установленного срока.</w:t>
      </w:r>
    </w:p>
    <w:p w:rsidR="00000000" w:rsidRDefault="00B70B52">
      <w:pPr>
        <w:pStyle w:val="just"/>
      </w:pPr>
      <w:r>
        <w:t>5.4. Решения Комитета оформляются в виде резолюций и подписываются Председателем Комитета.</w:t>
      </w:r>
    </w:p>
    <w:p w:rsidR="00000000" w:rsidRDefault="00B70B52">
      <w:pPr>
        <w:pStyle w:val="just"/>
      </w:pPr>
      <w:r>
        <w:t>5.5. Решения Комитета имеют для Ор</w:t>
      </w:r>
      <w:r>
        <w:t>ганизации рекомендательный характер.</w:t>
      </w:r>
    </w:p>
    <w:p w:rsidR="00000000" w:rsidRDefault="00B70B52">
      <w:pPr>
        <w:pStyle w:val="just"/>
      </w:pPr>
      <w:r>
        <w:t>5.6. Решение Комитета доводится до сведения лиц, которых оно затрагивает, а также иных лиц в соответствии с решением Комитета.</w:t>
      </w:r>
    </w:p>
    <w:p w:rsidR="00000000" w:rsidRDefault="00B70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B52">
      <w:pPr>
        <w:pStyle w:val="3"/>
        <w:rPr>
          <w:rFonts w:eastAsia="Times New Roman"/>
        </w:rPr>
      </w:pPr>
      <w:r>
        <w:rPr>
          <w:rFonts w:eastAsia="Times New Roman"/>
        </w:rPr>
        <w:t>6. Порядок внесения изменений и дополнений в настоящее Положение</w:t>
      </w:r>
    </w:p>
    <w:p w:rsidR="00000000" w:rsidRDefault="00B70B52">
      <w:pPr>
        <w:pStyle w:val="just"/>
      </w:pPr>
      <w:r>
        <w:t xml:space="preserve">6.1. Внесение изменений и </w:t>
      </w:r>
      <w:r>
        <w:t>дополнений в настоящее Положение производится Советом директоров Организации по предложению членов Комитета, его Председателя.</w:t>
      </w:r>
    </w:p>
    <w:p w:rsidR="00000000" w:rsidRDefault="00B70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B52">
      <w:pPr>
        <w:pStyle w:val="sel"/>
        <w:divId w:val="627055163"/>
      </w:pPr>
      <w:r>
        <w:t>1 В компетенцию совета директоров клиринговой организации входит утверждение положения о комитете по рискам (см. п. 3 ст. 6 ФЗ "</w:t>
      </w:r>
      <w:r>
        <w:t>О клиринге и клиринговой деятельности" от 07.02.2011 N 7-ФЗ).</w:t>
      </w:r>
    </w:p>
    <w:p w:rsidR="00000000" w:rsidRDefault="00B70B52">
      <w:pPr>
        <w:pStyle w:val="sel"/>
        <w:divId w:val="627055163"/>
      </w:pPr>
      <w:r>
        <w:t>2 Согласно ст. 31 Федерального закона от 07.02.2011 N 7-ФЗ Федеральный закон от 07.02.2011 N 7-ФЗ "О клиринге и клиринговой деятельности" вступает в силу с 01.01.2012.</w:t>
      </w:r>
    </w:p>
    <w:p w:rsidR="00000000" w:rsidRDefault="00B70B52">
      <w:pPr>
        <w:pStyle w:val="sel"/>
        <w:divId w:val="627055163"/>
      </w:pPr>
      <w:r>
        <w:t>3 Не менее половины состав</w:t>
      </w:r>
      <w:r>
        <w:t>а указанного комитета должны составлять представители участников клиринга (см. п. 6 ст. 22 ФЗ "О клиринге и клиринговой деятельности" от 07.02.2011 N 7-ФЗ).</w:t>
      </w:r>
    </w:p>
    <w:p w:rsidR="00000000" w:rsidRDefault="00B70B52">
      <w:pPr>
        <w:pStyle w:val="right"/>
      </w:pPr>
      <w:r>
        <w:t>Источник - Касенов Р.Б.</w:t>
      </w:r>
    </w:p>
    <w:p w:rsidR="00000000" w:rsidRDefault="00B70B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https://порядокправа.рф/obrazecy/polozhenie_o_komitete_po_riskam_kliringovoj_organizacii.htm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B52"/>
    <w:rsid w:val="00B7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2CD0A3-3BCA-4EDE-B935-1786C95E3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05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mitete_po_riskam_kliringo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1380</Words>
  <Characters>7870</Characters>
  <Application>Microsoft Office Word</Application>
  <DocSecurity>0</DocSecurity>
  <Lines>65</Lines>
  <Paragraphs>18</Paragraphs>
  <ScaleCrop>false</ScaleCrop>
  <Company/>
  <LinksUpToDate>false</LinksUpToDate>
  <CharactersWithSpaces>9232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комитете по рискам клиринговой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2022-08-15T04:07:00Z</dcterms:created>
  <dcterms:modified xsi:type="dcterms:W3CDTF">2022-08-15T04:07:00Z</dcterms:modified>
</cp:coreProperties>
</file>