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63A8">
      <w:pPr>
        <w:pStyle w:val="1"/>
        <w:rPr>
          <w:rFonts w:eastAsia="Times New Roman"/>
        </w:rPr>
      </w:pPr>
      <w:r>
        <w:rPr>
          <w:rFonts w:eastAsia="Times New Roman"/>
        </w:rPr>
        <w:t>Показатели хода реализации программы деятельности молодежного центра</w:t>
      </w:r>
    </w:p>
    <w:p w:rsidR="00000000" w:rsidRDefault="00B463A8">
      <w:pPr>
        <w:pStyle w:val="right"/>
      </w:pPr>
      <w:r>
        <w:t>Приложение N 3 к Требованиям (Приложение N 3 к Приказу Федерального агентства по делам молодежи от 27 февраля 2014 г. N 38)</w:t>
      </w:r>
    </w:p>
    <w:p w:rsidR="00000000" w:rsidRDefault="00B463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3A8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Показатель Критерий 2013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2014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2015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2016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B463A8">
      <w:pPr>
        <w:pStyle w:val="left"/>
      </w:pPr>
      <w:r>
        <w:t>Финансовый</w:t>
      </w:r>
    </w:p>
    <w:p w:rsidR="00000000" w:rsidRDefault="00B463A8">
      <w:pPr>
        <w:pStyle w:val="left"/>
      </w:pPr>
      <w:r>
        <w:t>Расходы на внеучебную деятельность в образовательной организации высшего образования, руб.</w:t>
      </w:r>
    </w:p>
    <w:p w:rsidR="00000000" w:rsidRDefault="00B463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3A8">
      <w:pPr>
        <w:pStyle w:val="left"/>
      </w:pPr>
      <w:r>
        <w:t>Количественный</w:t>
      </w:r>
    </w:p>
    <w:p w:rsidR="00000000" w:rsidRDefault="00B463A8">
      <w:pPr>
        <w:pStyle w:val="left"/>
      </w:pPr>
      <w:r>
        <w:t>Количество участников Всероссийских и окружных молодежных мероприятий (в соответствии с планом Министерства образования и науки Российской</w:t>
      </w:r>
      <w:r>
        <w:t xml:space="preserve"> Федерации и Федерального агентства по делам молодежи </w:t>
      </w:r>
      <w:r>
        <w:rPr>
          <w:vertAlign w:val="superscript"/>
        </w:rPr>
        <w:t>1</w:t>
      </w:r>
      <w:r>
        <w:t xml:space="preserve"> )</w:t>
      </w:r>
    </w:p>
    <w:p w:rsidR="00000000" w:rsidRDefault="00B463A8">
      <w:pPr>
        <w:pStyle w:val="left"/>
      </w:pPr>
      <w:r>
        <w:t>Прогнозируемое количество, чел.</w:t>
      </w:r>
    </w:p>
    <w:p w:rsidR="00000000" w:rsidRDefault="00B463A8">
      <w:pPr>
        <w:pStyle w:val="left"/>
      </w:pPr>
      <w:r>
        <w:t>X</w:t>
      </w:r>
    </w:p>
    <w:p w:rsidR="00000000" w:rsidRDefault="00B463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3A8">
      <w:pPr>
        <w:pStyle w:val="left"/>
      </w:pPr>
      <w:r>
        <w:t>Количество на момент подачи заявки, чел.</w:t>
      </w:r>
    </w:p>
    <w:p w:rsidR="00000000" w:rsidRDefault="00B463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3A8">
      <w:pPr>
        <w:pStyle w:val="left"/>
      </w:pPr>
      <w:r>
        <w:t>X</w:t>
      </w:r>
    </w:p>
    <w:p w:rsidR="00000000" w:rsidRDefault="00B463A8">
      <w:pPr>
        <w:pStyle w:val="left"/>
      </w:pPr>
      <w:r>
        <w:t>X</w:t>
      </w:r>
    </w:p>
    <w:p w:rsidR="00000000" w:rsidRDefault="00B463A8">
      <w:pPr>
        <w:pStyle w:val="left"/>
      </w:pPr>
      <w:r>
        <w:t>Количество победителей (лауреатов) Всероссийских и окружных молодежных мероприятий (в соответствии с планом Министерс</w:t>
      </w:r>
      <w:r>
        <w:t xml:space="preserve">тва образования и науки Российской Федерации и Федерального агентства по делам молодежи </w:t>
      </w:r>
      <w:r>
        <w:rPr>
          <w:vertAlign w:val="superscript"/>
        </w:rPr>
        <w:t>1</w:t>
      </w:r>
      <w:r>
        <w:t xml:space="preserve"> )</w:t>
      </w:r>
    </w:p>
    <w:p w:rsidR="00000000" w:rsidRDefault="00B463A8">
      <w:pPr>
        <w:pStyle w:val="left"/>
      </w:pPr>
      <w:r>
        <w:t>Прогнозируемое количество</w:t>
      </w:r>
    </w:p>
    <w:p w:rsidR="00000000" w:rsidRDefault="00B463A8">
      <w:pPr>
        <w:pStyle w:val="left"/>
      </w:pPr>
      <w:r>
        <w:t>Муниципальные, чел.</w:t>
      </w:r>
    </w:p>
    <w:p w:rsidR="00000000" w:rsidRDefault="00B463A8">
      <w:pPr>
        <w:pStyle w:val="left"/>
      </w:pPr>
      <w:r>
        <w:t>X</w:t>
      </w:r>
    </w:p>
    <w:p w:rsidR="00000000" w:rsidRDefault="00B463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3A8">
      <w:pPr>
        <w:pStyle w:val="left"/>
      </w:pPr>
      <w:r>
        <w:t>Региональные, чел.</w:t>
      </w:r>
    </w:p>
    <w:p w:rsidR="00000000" w:rsidRDefault="00B463A8">
      <w:pPr>
        <w:pStyle w:val="left"/>
      </w:pPr>
      <w:r>
        <w:lastRenderedPageBreak/>
        <w:t>X</w:t>
      </w:r>
    </w:p>
    <w:p w:rsidR="00000000" w:rsidRDefault="00B463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3A8">
      <w:pPr>
        <w:pStyle w:val="left"/>
      </w:pPr>
      <w:r>
        <w:t>Окружные, чел.</w:t>
      </w:r>
    </w:p>
    <w:p w:rsidR="00000000" w:rsidRDefault="00B463A8">
      <w:pPr>
        <w:pStyle w:val="left"/>
      </w:pPr>
      <w:r>
        <w:t>X</w:t>
      </w:r>
    </w:p>
    <w:p w:rsidR="00000000" w:rsidRDefault="00B463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3A8">
      <w:pPr>
        <w:pStyle w:val="left"/>
      </w:pPr>
      <w:r>
        <w:t>Всероссийские, чел.</w:t>
      </w:r>
    </w:p>
    <w:p w:rsidR="00000000" w:rsidRDefault="00B463A8">
      <w:pPr>
        <w:pStyle w:val="left"/>
      </w:pPr>
      <w:r>
        <w:t>X</w:t>
      </w:r>
    </w:p>
    <w:p w:rsidR="00000000" w:rsidRDefault="00B463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3A8">
      <w:pPr>
        <w:pStyle w:val="left"/>
      </w:pPr>
      <w:r>
        <w:t>Количество на момент подачи заявки</w:t>
      </w:r>
    </w:p>
    <w:p w:rsidR="00000000" w:rsidRDefault="00B463A8">
      <w:pPr>
        <w:pStyle w:val="left"/>
      </w:pPr>
      <w:r>
        <w:t>Муниципальные, чел.</w:t>
      </w:r>
    </w:p>
    <w:p w:rsidR="00000000" w:rsidRDefault="00B463A8">
      <w:pPr>
        <w:pStyle w:val="left"/>
      </w:pPr>
      <w:r>
        <w:t>X</w:t>
      </w:r>
    </w:p>
    <w:p w:rsidR="00000000" w:rsidRDefault="00B463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3A8">
      <w:pPr>
        <w:pStyle w:val="left"/>
      </w:pPr>
      <w:r>
        <w:t>Региональные, чел.</w:t>
      </w:r>
    </w:p>
    <w:p w:rsidR="00000000" w:rsidRDefault="00B463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3A8">
      <w:pPr>
        <w:pStyle w:val="left"/>
      </w:pPr>
      <w:r>
        <w:t>X</w:t>
      </w:r>
    </w:p>
    <w:p w:rsidR="00000000" w:rsidRDefault="00B463A8">
      <w:pPr>
        <w:pStyle w:val="left"/>
      </w:pPr>
      <w:r>
        <w:t>X</w:t>
      </w:r>
    </w:p>
    <w:p w:rsidR="00000000" w:rsidRDefault="00B463A8">
      <w:pPr>
        <w:pStyle w:val="left"/>
      </w:pPr>
      <w:r>
        <w:t>Окружные, чел.</w:t>
      </w:r>
    </w:p>
    <w:p w:rsidR="00000000" w:rsidRDefault="00B463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3A8">
      <w:pPr>
        <w:pStyle w:val="left"/>
      </w:pPr>
      <w:r>
        <w:t>X</w:t>
      </w:r>
    </w:p>
    <w:p w:rsidR="00000000" w:rsidRDefault="00B463A8">
      <w:pPr>
        <w:pStyle w:val="left"/>
      </w:pPr>
      <w:r>
        <w:t>X</w:t>
      </w:r>
    </w:p>
    <w:p w:rsidR="00000000" w:rsidRDefault="00B463A8">
      <w:pPr>
        <w:pStyle w:val="left"/>
      </w:pPr>
      <w:r>
        <w:t>Всероссийские, чел.</w:t>
      </w:r>
    </w:p>
    <w:p w:rsidR="00000000" w:rsidRDefault="00B463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3A8">
      <w:pPr>
        <w:pStyle w:val="left"/>
      </w:pPr>
      <w:r>
        <w:t>X</w:t>
      </w:r>
    </w:p>
    <w:p w:rsidR="00000000" w:rsidRDefault="00B463A8">
      <w:pPr>
        <w:pStyle w:val="left"/>
      </w:pPr>
      <w:r>
        <w:t>X</w:t>
      </w:r>
    </w:p>
    <w:p w:rsidR="00000000" w:rsidRDefault="00B463A8">
      <w:pPr>
        <w:pStyle w:val="left"/>
      </w:pPr>
      <w:r>
        <w:t>Количество созданных штабов проектов Росмолодежи</w:t>
      </w:r>
    </w:p>
    <w:p w:rsidR="00000000" w:rsidRDefault="00B463A8">
      <w:pPr>
        <w:pStyle w:val="left"/>
      </w:pPr>
      <w:r>
        <w:t>Прогнозируемое количество, шт.</w:t>
      </w:r>
    </w:p>
    <w:p w:rsidR="00000000" w:rsidRDefault="00B463A8">
      <w:pPr>
        <w:pStyle w:val="left"/>
      </w:pPr>
      <w:r>
        <w:t>X</w:t>
      </w:r>
    </w:p>
    <w:p w:rsidR="00000000" w:rsidRDefault="00B463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3A8">
      <w:pPr>
        <w:pStyle w:val="left"/>
      </w:pPr>
      <w:r>
        <w:t>Количество на момент подачи заявки, шт.</w:t>
      </w:r>
    </w:p>
    <w:p w:rsidR="00000000" w:rsidRDefault="00B463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3A8">
      <w:pPr>
        <w:pStyle w:val="left"/>
      </w:pPr>
      <w:r>
        <w:t>X</w:t>
      </w:r>
    </w:p>
    <w:p w:rsidR="00000000" w:rsidRDefault="00B463A8">
      <w:pPr>
        <w:pStyle w:val="left"/>
      </w:pPr>
      <w:r>
        <w:t>X</w:t>
      </w:r>
    </w:p>
    <w:p w:rsidR="00000000" w:rsidRDefault="00B463A8">
      <w:pPr>
        <w:pStyle w:val="left"/>
      </w:pPr>
      <w:r>
        <w:t>К</w:t>
      </w:r>
      <w:r>
        <w:t>оличество человек в штате Центра</w:t>
      </w:r>
    </w:p>
    <w:p w:rsidR="00000000" w:rsidRDefault="00B463A8">
      <w:pPr>
        <w:pStyle w:val="left"/>
      </w:pPr>
      <w:r>
        <w:t>Прогнозируемое количество, чел.</w:t>
      </w:r>
    </w:p>
    <w:p w:rsidR="00000000" w:rsidRDefault="00B463A8">
      <w:pPr>
        <w:pStyle w:val="left"/>
      </w:pPr>
      <w:r>
        <w:t>X</w:t>
      </w:r>
    </w:p>
    <w:p w:rsidR="00000000" w:rsidRDefault="00B463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3A8">
      <w:pPr>
        <w:pStyle w:val="left"/>
      </w:pPr>
      <w:r>
        <w:t>Количество на момент подачи заявки, чел.</w:t>
      </w:r>
    </w:p>
    <w:p w:rsidR="00000000" w:rsidRDefault="00B463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3A8">
      <w:pPr>
        <w:pStyle w:val="left"/>
      </w:pPr>
      <w:r>
        <w:t>X</w:t>
      </w:r>
    </w:p>
    <w:p w:rsidR="00000000" w:rsidRDefault="00B463A8">
      <w:pPr>
        <w:pStyle w:val="left"/>
      </w:pPr>
      <w:r>
        <w:t>X</w:t>
      </w:r>
    </w:p>
    <w:p w:rsidR="00000000" w:rsidRDefault="00B463A8">
      <w:pPr>
        <w:pStyle w:val="left"/>
      </w:pPr>
      <w:r>
        <w:t>Наличие помещения, кв. м</w:t>
      </w:r>
    </w:p>
    <w:p w:rsidR="00000000" w:rsidRDefault="00B463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3A8">
      <w:pPr>
        <w:pStyle w:val="left"/>
      </w:pPr>
      <w:r>
        <w:t>Количество оборудованных рабочих мест, шт.</w:t>
      </w:r>
    </w:p>
    <w:p w:rsidR="00000000" w:rsidRDefault="00B463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3A8">
      <w:pPr>
        <w:pStyle w:val="sel"/>
        <w:divId w:val="105467865"/>
      </w:pPr>
      <w:r>
        <w:t>1 В соответствии с Планом деятельности Министерства образования и науки Российской Федерации на 2013 - 2018 годы, Совместным планом мероприятий Министерства образования и науки Российской Федерации и Федерального агентства по делам молодежи в сфере воспита</w:t>
      </w:r>
      <w:r>
        <w:t>ния детей и молодежи, планируемых к реализации в рамках государственной программы "Развитие образования" в 2014 году, а также в соответствии с Планом работы Федерального агентства по делам молодежи на 2014 год.</w:t>
      </w:r>
    </w:p>
    <w:p w:rsidR="00000000" w:rsidRDefault="00B463A8">
      <w:pPr>
        <w:pStyle w:val="right"/>
      </w:pPr>
      <w:r>
        <w:t>Источник - Приказ Росмолодежи от 27.02.2014 №</w:t>
      </w:r>
      <w:r>
        <w:t xml:space="preserve"> 38</w:t>
      </w:r>
    </w:p>
    <w:p w:rsidR="00000000" w:rsidRDefault="00B463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рф/obrazecy/pokazateli_xoda_realizacii_programmy_deyatelnosti_molodezhnogo_centra.htm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3A8"/>
    <w:rsid w:val="00B46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6EE7C7-513F-4B4B-980E-49A2834FE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467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xoda_realizacii_programmy_deyatelnosti_molodezhnogo_cen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1917</Characters>
  <Application>Microsoft Office Word</Application>
  <DocSecurity>0</DocSecurity>
  <Lines>15</Lines>
  <Paragraphs>4</Paragraphs>
  <ScaleCrop>false</ScaleCrop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хода реализации программы деятельности молодежного центра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2022-08-14T17:50:00Z</dcterms:created>
  <dcterms:modified xsi:type="dcterms:W3CDTF">2022-08-14T17:50:00Z</dcterms:modified>
</cp:coreProperties>
</file>