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C1E">
      <w:pPr>
        <w:pStyle w:val="1"/>
        <w:rPr>
          <w:rFonts w:eastAsia="Times New Roman"/>
        </w:rPr>
      </w:pPr>
      <w:r>
        <w:rPr>
          <w:rFonts w:eastAsia="Times New Roman"/>
        </w:rPr>
        <w:t>План научно-исследовательской и опытно-конструкторской работы, выполняемой на основе государственного задания Федерального архивного агентства</w:t>
      </w:r>
    </w:p>
    <w:p w:rsidR="00000000" w:rsidRDefault="00A36C1E">
      <w:pPr>
        <w:pStyle w:val="right"/>
      </w:pPr>
      <w:r>
        <w:t>Приложение N 2 к Регламенту организации планирования, выполнения и приема результатов научно-исследовательских и опытно-конструкторских работ, выполняемых на основе государственного задания Федерального архивного агентства</w:t>
      </w:r>
    </w:p>
    <w:p w:rsidR="00000000" w:rsidRDefault="00A36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1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научно-исследовательской и </w:t>
      </w:r>
      <w:r>
        <w:rPr>
          <w:rFonts w:eastAsia="Times New Roman"/>
        </w:rPr>
        <w:t>опытно-конструкторской работы, выполняемой на основе государственного задания Федерального архивного агентства на 20__ г.</w:t>
      </w:r>
    </w:p>
    <w:p w:rsidR="00000000" w:rsidRDefault="00A36C1E">
      <w:pPr>
        <w:pStyle w:val="HTML"/>
      </w:pPr>
      <w:r>
        <w:t>---------------------------------------------------------------------------</w:t>
      </w:r>
    </w:p>
    <w:p w:rsidR="00000000" w:rsidRDefault="00A36C1E">
      <w:pPr>
        <w:pStyle w:val="HTML"/>
      </w:pPr>
      <w:r>
        <w:t>¦Индекс¦  Наименование темы  ¦    Этапы    ¦Сроки выполнен</w:t>
      </w:r>
      <w:r>
        <w:t>ия¦  Головная   ¦</w:t>
      </w:r>
    </w:p>
    <w:p w:rsidR="00000000" w:rsidRDefault="00A36C1E">
      <w:pPr>
        <w:pStyle w:val="HTML"/>
      </w:pPr>
      <w:r>
        <w:t>¦ темы ¦      научного       ¦исследования,¦ в текущем году ¦ организация ¦</w:t>
      </w:r>
    </w:p>
    <w:p w:rsidR="00000000" w:rsidRDefault="00A36C1E">
      <w:pPr>
        <w:pStyle w:val="HTML"/>
      </w:pPr>
      <w:r>
        <w:t>¦      ¦ исследования, сроки ¦  конечные   +----------------+Соисполнители¦</w:t>
      </w:r>
    </w:p>
    <w:p w:rsidR="00000000" w:rsidRDefault="00A36C1E">
      <w:pPr>
        <w:pStyle w:val="HTML"/>
      </w:pPr>
      <w:r>
        <w:t>¦      ¦  выполнения темы,   ¦результаты в ¦Начало¦Окончание¦             ¦</w:t>
      </w:r>
    </w:p>
    <w:p w:rsidR="00000000" w:rsidRDefault="00A36C1E">
      <w:pPr>
        <w:pStyle w:val="HTML"/>
      </w:pPr>
      <w:r>
        <w:t>¦      ¦ к</w:t>
      </w:r>
      <w:r>
        <w:t>онечные результаты ¦текущем году ¦      ¦         ¦             ¦</w:t>
      </w:r>
    </w:p>
    <w:p w:rsidR="00000000" w:rsidRDefault="00A36C1E">
      <w:pPr>
        <w:pStyle w:val="HTML"/>
      </w:pPr>
      <w:r>
        <w:t>+------+---------------------+-------------+------+---------+-------------+</w:t>
      </w:r>
    </w:p>
    <w:p w:rsidR="00000000" w:rsidRDefault="00A36C1E">
      <w:pPr>
        <w:pStyle w:val="HTML"/>
      </w:pPr>
      <w:r>
        <w:t>¦  1   ¦          2          ¦      3      ¦  4   ¦    5    ¦      6      ¦</w:t>
      </w:r>
    </w:p>
    <w:p w:rsidR="00000000" w:rsidRDefault="00A36C1E">
      <w:pPr>
        <w:pStyle w:val="HTML"/>
      </w:pPr>
      <w:r>
        <w:t>+------+---------------------+--------</w:t>
      </w:r>
      <w:r>
        <w:t>-----+------+---------+-------------+</w:t>
      </w:r>
    </w:p>
    <w:p w:rsidR="00000000" w:rsidRDefault="00A36C1E">
      <w:pPr>
        <w:pStyle w:val="HTML"/>
      </w:pPr>
      <w:r>
        <w:t>-------+---------------------+-------------+----------------+--------------</w:t>
      </w:r>
    </w:p>
    <w:p w:rsidR="00000000" w:rsidRDefault="00A36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1E">
      <w:pPr>
        <w:pStyle w:val="just"/>
      </w:pPr>
      <w:r>
        <w:t>1. АРХИВОВЕДЕНИЕ</w:t>
      </w:r>
    </w:p>
    <w:p w:rsidR="00000000" w:rsidRDefault="00A36C1E">
      <w:pPr>
        <w:pStyle w:val="just"/>
      </w:pPr>
      <w:r>
        <w:t>1.1. Теоретические исследования;</w:t>
      </w:r>
    </w:p>
    <w:p w:rsidR="00000000" w:rsidRDefault="00A36C1E">
      <w:pPr>
        <w:pStyle w:val="just"/>
      </w:pPr>
      <w:r>
        <w:t>1.2. Формирование Архивного фонда Российской Федерации;</w:t>
      </w:r>
    </w:p>
    <w:p w:rsidR="00000000" w:rsidRDefault="00A36C1E">
      <w:pPr>
        <w:pStyle w:val="just"/>
      </w:pPr>
      <w:r>
        <w:t>1.3. Организация хранения и учета д</w:t>
      </w:r>
      <w:r>
        <w:t>окументов Архивного фонда Российской Федерации и обеспечение их сохранности;</w:t>
      </w:r>
    </w:p>
    <w:p w:rsidR="00000000" w:rsidRDefault="00A36C1E">
      <w:pPr>
        <w:pStyle w:val="just"/>
      </w:pPr>
      <w:r>
        <w:t>1.4. Создание и развитие системы научно-справочного аппарата к документам Архивного фонда Российской Федерации;</w:t>
      </w:r>
    </w:p>
    <w:p w:rsidR="00000000" w:rsidRDefault="00A36C1E">
      <w:pPr>
        <w:pStyle w:val="just"/>
      </w:pPr>
      <w:r>
        <w:t>1.5. Использование и публикация документов Архивного фонда Российск</w:t>
      </w:r>
      <w:r>
        <w:t>ой Федерации;</w:t>
      </w:r>
    </w:p>
    <w:p w:rsidR="00000000" w:rsidRDefault="00A36C1E">
      <w:pPr>
        <w:pStyle w:val="just"/>
      </w:pPr>
      <w:r>
        <w:t>1.6. Информатизация государственных архивов Российской Федерации;</w:t>
      </w:r>
    </w:p>
    <w:p w:rsidR="00000000" w:rsidRDefault="00A36C1E">
      <w:pPr>
        <w:pStyle w:val="just"/>
      </w:pPr>
      <w:r>
        <w:t>1.7. Организация работы архивных учреждений в современных экономических условиях.</w:t>
      </w:r>
    </w:p>
    <w:p w:rsidR="00000000" w:rsidRDefault="00A36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1E">
      <w:pPr>
        <w:pStyle w:val="just"/>
      </w:pPr>
      <w:r>
        <w:lastRenderedPageBreak/>
        <w:t>2. ДОКУМЕНТОВЕДЕНИЕ, УПРАВЛЕНИЕ ДОКУМЕНТАЦИЕЙ</w:t>
      </w:r>
    </w:p>
    <w:p w:rsidR="00000000" w:rsidRDefault="00A36C1E">
      <w:pPr>
        <w:pStyle w:val="just"/>
      </w:pPr>
      <w:r>
        <w:t>2.1. Теоретические исследования;</w:t>
      </w:r>
    </w:p>
    <w:p w:rsidR="00000000" w:rsidRDefault="00A36C1E">
      <w:pPr>
        <w:pStyle w:val="just"/>
      </w:pPr>
      <w:r>
        <w:t xml:space="preserve">2.2. Создание </w:t>
      </w:r>
      <w:r>
        <w:t>общегосударственной системы управления документацией.</w:t>
      </w:r>
    </w:p>
    <w:p w:rsidR="00000000" w:rsidRDefault="00A36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1E">
      <w:pPr>
        <w:pStyle w:val="just"/>
      </w:pPr>
      <w:r>
        <w:t>3. ИНФОРМАЦИОННОЕ ОБЕСПЕЧЕНИЕ ДЕЯТЕЛЬНОСТИ УЧРЕЖДЕНИЙ ОТРАСЛИ</w:t>
      </w:r>
    </w:p>
    <w:p w:rsidR="00000000" w:rsidRDefault="00A36C1E">
      <w:pPr>
        <w:pStyle w:val="just"/>
      </w:pPr>
      <w:r>
        <w:t>4. КОНФЕРЕНЦИИ</w:t>
      </w:r>
    </w:p>
    <w:p w:rsidR="00000000" w:rsidRDefault="00A36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C1E">
      <w:pPr>
        <w:pStyle w:val="right"/>
      </w:pPr>
      <w:r>
        <w:t>Источник - Приказ Росархива от 22.08.2011 № 64</w:t>
      </w:r>
    </w:p>
    <w:p w:rsidR="00000000" w:rsidRDefault="00A36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azecy/plan_nauchno_issledovatelskoj_i_opytno_konstruktorskoj_raboty_vypolnyaemoj_na_osnove_gosudarstvennog.htm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1E"/>
    <w:rsid w:val="00A3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E0970-4C71-41B3-90A1-CA22FDF9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nauchno_issledovatelskoj_i_opytno_konstruktorskoj_raboty_vypolnyaemoj_na_osnove_gosudar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научно-исследовательской и опытно-конструкторской работы, выполняемой на основе государственного задания Федерального архивного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