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0DE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преподавательской деятельности</w:t>
      </w:r>
    </w:p>
    <w:p w:rsidR="00000000" w:rsidRDefault="00D030DE">
      <w:pPr>
        <w:pStyle w:val="right"/>
      </w:pPr>
      <w:r>
        <w:t xml:space="preserve">Приложение N 1 к Федеральной программе "Подготовка и переподготовка </w:t>
      </w:r>
      <w:r>
        <w:t xml:space="preserve">резерва управленческих кадров (2010 - 2015 годы)" </w:t>
      </w:r>
    </w:p>
    <w:p w:rsidR="00000000" w:rsidRDefault="00D0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DE">
      <w:pPr>
        <w:pStyle w:val="3"/>
        <w:rPr>
          <w:rFonts w:eastAsia="Times New Roman"/>
        </w:rPr>
      </w:pPr>
      <w:r>
        <w:rPr>
          <w:rFonts w:eastAsia="Times New Roman"/>
        </w:rPr>
        <w:t>План индивидуального профессионального развития: планирование преподавательской деятельности</w:t>
      </w:r>
    </w:p>
    <w:p w:rsidR="00000000" w:rsidRDefault="00D030DE">
      <w:pPr>
        <w:pStyle w:val="HTML"/>
      </w:pPr>
      <w:r>
        <w:t>------------------------------------------------------------------------------------------------------</w:t>
      </w:r>
    </w:p>
    <w:p w:rsidR="00000000" w:rsidRDefault="00D030DE">
      <w:pPr>
        <w:pStyle w:val="HTML"/>
      </w:pPr>
      <w:r>
        <w:t>Наименов</w:t>
      </w:r>
      <w:r>
        <w:t>ание ¦  Статус   ¦ Тематическая ¦Проводящая ¦Сроки,   ¦   Оценка   ¦  Оценка   ¦Комментарии</w:t>
      </w:r>
    </w:p>
    <w:p w:rsidR="00000000" w:rsidRDefault="00D030DE">
      <w:pPr>
        <w:pStyle w:val="HTML"/>
      </w:pPr>
      <w:r>
        <w:t>мероприятия  ¦мероприятия¦направленность¦организация¦продолжи-¦практической¦ качества  ¦ по итогам</w:t>
      </w:r>
    </w:p>
    <w:p w:rsidR="00000000" w:rsidRDefault="00D030DE">
      <w:pPr>
        <w:pStyle w:val="HTML"/>
      </w:pPr>
      <w:r>
        <w:t>¦           ¦ мероприятия  ¦           ¦тельность¦ полезности ¦пр</w:t>
      </w:r>
      <w:r>
        <w:t>оведения ¦  участия</w:t>
      </w:r>
    </w:p>
    <w:p w:rsidR="00000000" w:rsidRDefault="00D030DE">
      <w:pPr>
        <w:pStyle w:val="HTML"/>
      </w:pPr>
      <w:r>
        <w:t>¦           ¦              ¦           ¦         ¦ (от 0 до 3)¦(от 0 до 3)¦</w:t>
      </w:r>
    </w:p>
    <w:p w:rsidR="00000000" w:rsidRDefault="00D030DE">
      <w:pPr>
        <w:pStyle w:val="HTML"/>
      </w:pPr>
      <w:r>
        <w:t>---------------+-----------+--------------+-----------+---------+------------+-----------+------------</w:t>
      </w:r>
    </w:p>
    <w:p w:rsidR="00000000" w:rsidRDefault="00D030DE">
      <w:pPr>
        <w:pStyle w:val="HTML"/>
      </w:pPr>
      <w:r>
        <w:t xml:space="preserve">Обучающий         </w:t>
      </w:r>
      <w:r>
        <w:rPr>
          <w:vertAlign w:val="superscript"/>
        </w:rPr>
        <w:t>1</w:t>
      </w:r>
      <w:r>
        <w:t xml:space="preserve">  или</w:t>
      </w:r>
    </w:p>
    <w:p w:rsidR="00000000" w:rsidRDefault="00D030DE">
      <w:pPr>
        <w:pStyle w:val="HTML"/>
      </w:pPr>
      <w:r>
        <w:t xml:space="preserve">модуль              </w:t>
      </w:r>
      <w:r>
        <w:rPr>
          <w:vertAlign w:val="superscript"/>
        </w:rPr>
        <w:t>2</w:t>
      </w:r>
    </w:p>
    <w:p w:rsidR="00000000" w:rsidRDefault="00D030DE">
      <w:pPr>
        <w:pStyle w:val="HTML"/>
      </w:pPr>
    </w:p>
    <w:p w:rsidR="00000000" w:rsidRDefault="00D030DE">
      <w:pPr>
        <w:pStyle w:val="HTML"/>
      </w:pPr>
      <w:r>
        <w:t>Проектно-</w:t>
      </w:r>
      <w:r>
        <w:t xml:space="preserve">           </w:t>
      </w:r>
      <w:r>
        <w:rPr>
          <w:vertAlign w:val="superscript"/>
        </w:rPr>
        <w:t>2</w:t>
      </w:r>
    </w:p>
    <w:p w:rsidR="00000000" w:rsidRDefault="00D030DE">
      <w:pPr>
        <w:pStyle w:val="HTML"/>
      </w:pPr>
      <w:r>
        <w:t>аналитическая</w:t>
      </w:r>
    </w:p>
    <w:p w:rsidR="00000000" w:rsidRDefault="00D030DE">
      <w:pPr>
        <w:pStyle w:val="HTML"/>
      </w:pPr>
      <w:r>
        <w:t>сессия</w:t>
      </w:r>
    </w:p>
    <w:p w:rsidR="00000000" w:rsidRDefault="00D030DE">
      <w:pPr>
        <w:pStyle w:val="HTML"/>
      </w:pPr>
      <w:r>
        <w:t>------------------------------------------------------------------------------------------------------</w:t>
      </w:r>
    </w:p>
    <w:p w:rsidR="00000000" w:rsidRDefault="00D0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DE">
      <w:pPr>
        <w:pStyle w:val="sel"/>
        <w:divId w:val="741875415"/>
      </w:pPr>
      <w:r>
        <w:t>1 Обязательное мероприятие (для всех участников данной категории резерва Президента Российской Федерации).</w:t>
      </w:r>
    </w:p>
    <w:p w:rsidR="00000000" w:rsidRDefault="00D030DE">
      <w:pPr>
        <w:pStyle w:val="sel"/>
        <w:divId w:val="741875415"/>
      </w:pPr>
      <w:r>
        <w:t>2 Мероприят</w:t>
      </w:r>
      <w:r>
        <w:t>ие по выбору участника.</w:t>
      </w:r>
    </w:p>
    <w:p w:rsidR="00000000" w:rsidRDefault="00D030DE">
      <w:pPr>
        <w:pStyle w:val="just"/>
      </w:pPr>
      <w:r>
        <w:t>Оценка практической полезности и оценка качества проведения - дополнительные параметры, позволяющие проводить мониторинг качества реализации Программы развития резерва и учитывать индивидуальные предпочтения участников. Оценка качес</w:t>
      </w:r>
      <w:r>
        <w:t>тва проведения выставляется на основе усредненных оценок слушателей, для которых проводились обучающие мероприятия (учебные модули, проектно-аналитические сессии).</w:t>
      </w:r>
    </w:p>
    <w:p w:rsidR="00000000" w:rsidRDefault="00D03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DE">
      <w:pPr>
        <w:pStyle w:val="right"/>
      </w:pPr>
      <w:r>
        <w:t>Источник - Распоряжение Правительства РФ от 22.04.2010 № 636-р (с изменениями и дополнениям</w:t>
      </w:r>
      <w:r>
        <w:t>и на 2012 год)</w:t>
      </w:r>
    </w:p>
    <w:p w:rsidR="00000000" w:rsidRDefault="00D03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https://порядокправа.рф/obrazecy/plan_individualnogo_professionalnogo_razvitiya_planirovanie_prepodavatelskoj_deyatelnosti.htm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DE"/>
    <w:rsid w:val="00D0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51728-E13F-45DA-BD4D-78CFB6596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875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go_professionalnogo_razvitiya_planirovanie_prepodavatel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индивидуального профессионального развития: планирование преподавательской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