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EE1">
      <w:pPr>
        <w:pStyle w:val="1"/>
        <w:rPr>
          <w:rFonts w:eastAsia="Times New Roman"/>
        </w:rPr>
      </w:pPr>
      <w:r>
        <w:rPr>
          <w:rFonts w:eastAsia="Times New Roman"/>
        </w:rPr>
        <w:t>Перечень ведомственных целевых программ и основных мероприятий государственной программы</w:t>
      </w:r>
    </w:p>
    <w:p w:rsidR="00000000" w:rsidRDefault="00781EE1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781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EE1">
      <w:pPr>
        <w:pStyle w:val="right"/>
      </w:pPr>
      <w:r>
        <w:t>Таблица 2</w:t>
      </w:r>
    </w:p>
    <w:p w:rsidR="00000000" w:rsidRDefault="00781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EE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</w:t>
      </w:r>
      <w:r>
        <w:rPr>
          <w:rFonts w:eastAsia="Times New Roman"/>
        </w:rPr>
        <w:t>ведомственных целевых программ и основных мероприятий государственной программы</w:t>
      </w:r>
    </w:p>
    <w:p w:rsidR="00000000" w:rsidRDefault="00781EE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 и наименование ведомственной целевой программы, основного мероприятия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Ответственный исполнитель Срок Ожидаемый непосредственный результат (краткое описание) Основ</w:t>
      </w:r>
      <w:r>
        <w:rPr>
          <w:rFonts w:eastAsia="Times New Roman"/>
        </w:rPr>
        <w:t xml:space="preserve">ные направления реализации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Связь с показателями государственной программы (подпрограммы)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начала реализации окончания реализации 1 2 3 4 5 6 7 8</w:t>
      </w:r>
    </w:p>
    <w:p w:rsidR="00000000" w:rsidRDefault="00781EE1">
      <w:pPr>
        <w:pStyle w:val="3"/>
        <w:rPr>
          <w:rFonts w:eastAsia="Times New Roman"/>
        </w:rPr>
      </w:pPr>
      <w:r>
        <w:rPr>
          <w:rFonts w:eastAsia="Times New Roman"/>
        </w:rPr>
        <w:t>Подпрограмма 1</w:t>
      </w:r>
    </w:p>
    <w:p w:rsidR="00000000" w:rsidRDefault="00781EE1">
      <w:pPr>
        <w:pStyle w:val="left"/>
      </w:pPr>
      <w:r>
        <w:t>1</w:t>
      </w:r>
    </w:p>
    <w:p w:rsidR="00000000" w:rsidRDefault="00781EE1">
      <w:pPr>
        <w:pStyle w:val="left"/>
      </w:pPr>
      <w:r>
        <w:t>ВЦП 1.1</w:t>
      </w:r>
    </w:p>
    <w:p w:rsidR="00000000" w:rsidRDefault="00781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EE1">
      <w:pPr>
        <w:pStyle w:val="left"/>
      </w:pPr>
      <w:r>
        <w:t>2</w:t>
      </w:r>
    </w:p>
    <w:p w:rsidR="00000000" w:rsidRDefault="00781EE1">
      <w:pPr>
        <w:pStyle w:val="left"/>
      </w:pPr>
      <w:r>
        <w:t>ВЦП 1.2</w:t>
      </w:r>
    </w:p>
    <w:p w:rsidR="00000000" w:rsidRDefault="00781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EE1">
      <w:pPr>
        <w:pStyle w:val="left"/>
      </w:pPr>
      <w:r>
        <w:t>...</w:t>
      </w:r>
    </w:p>
    <w:p w:rsidR="00000000" w:rsidRDefault="00781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EE1">
      <w:pPr>
        <w:pStyle w:val="left"/>
      </w:pPr>
      <w:r>
        <w:t>Основное мероприятие 1.1</w:t>
      </w:r>
    </w:p>
    <w:p w:rsidR="00000000" w:rsidRDefault="00781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EE1">
      <w:pPr>
        <w:pStyle w:val="left"/>
      </w:pPr>
      <w:r>
        <w:t>Основное мероприятие 1.2</w:t>
      </w:r>
    </w:p>
    <w:p w:rsidR="00000000" w:rsidRDefault="00781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EE1">
      <w:pPr>
        <w:pStyle w:val="left"/>
      </w:pPr>
      <w:r>
        <w:lastRenderedPageBreak/>
        <w:t>...</w:t>
      </w:r>
    </w:p>
    <w:p w:rsidR="00000000" w:rsidRDefault="00781EE1">
      <w:pPr>
        <w:pStyle w:val="left"/>
      </w:pPr>
      <w:r>
        <w:t>...</w:t>
      </w:r>
    </w:p>
    <w:p w:rsidR="00000000" w:rsidRDefault="00781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EE1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781EE1">
      <w:pPr>
        <w:pStyle w:val="sel"/>
        <w:divId w:val="228540815"/>
      </w:pPr>
      <w:r>
        <w:t>1</w:t>
      </w:r>
      <w:r>
        <w:t xml:space="preserve"> Указывается знак "*" напротив мероприятия подпрограммы и ФЦП, которое относится к приоритетному национальному проекту, и после таблицы приводится расшифровка наименования приоритетного национального проекта.</w:t>
      </w:r>
    </w:p>
    <w:p w:rsidR="00000000" w:rsidRDefault="00781EE1">
      <w:pPr>
        <w:pStyle w:val="sel"/>
        <w:divId w:val="228540815"/>
      </w:pPr>
      <w:r>
        <w:t xml:space="preserve">2 В данной графе указываются наиболее значимые </w:t>
      </w:r>
      <w:r>
        <w:t>направления деятельности участников реализации основного мероприятия, раскрывающие его содержание (краткая характеристика мероприятия).</w:t>
      </w:r>
    </w:p>
    <w:p w:rsidR="00000000" w:rsidRDefault="00781EE1">
      <w:pPr>
        <w:pStyle w:val="sel"/>
        <w:divId w:val="228540815"/>
      </w:pPr>
      <w:r>
        <w:t>3 В данной графе указываются показатели государственной программы, на динамику значений которых влияет реализация данной</w:t>
      </w:r>
      <w:r>
        <w:t xml:space="preserve"> ВЦП/основного мероприятия.</w:t>
      </w:r>
    </w:p>
    <w:p w:rsidR="00000000" w:rsidRDefault="00781EE1">
      <w:pPr>
        <w:pStyle w:val="right"/>
      </w:pPr>
      <w:r>
        <w:t>Источник - Приказ Минэкономразвития России от 20.11.2013 № 690</w:t>
      </w:r>
    </w:p>
    <w:p w:rsidR="00000000" w:rsidRDefault="00781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https://порядокправа.рф/obrazecy/perechen_vedomstvennyx_celevyx_programm_i_osnovnyx_meropriyatij_gosudarstvennoj_programmy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E1"/>
    <w:rsid w:val="0078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DC6C9-2B62-4E51-9512-BA1CE3F1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54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edomstvennyx_celevyx_programm_i_osnovnyx_meropriyatij_gosudarstvennoj_progra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ведомственных целевых программ и основных мероприятий государственной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2022-08-12T07:39:00Z</dcterms:created>
  <dcterms:modified xsi:type="dcterms:W3CDTF">2022-08-12T07:39:00Z</dcterms:modified>
</cp:coreProperties>
</file>