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481C">
      <w:pPr>
        <w:pStyle w:val="1"/>
        <w:rPr>
          <w:rFonts w:eastAsia="Times New Roman"/>
        </w:rPr>
      </w:pPr>
      <w:r>
        <w:rPr>
          <w:rFonts w:eastAsia="Times New Roman"/>
        </w:rPr>
        <w:t>Перечень особо ценного движимого имущества федеральных государственных бюджетных учреждений, подведомственных Россельхознадзору</w:t>
      </w:r>
    </w:p>
    <w:p w:rsidR="00000000" w:rsidRDefault="0022481C">
      <w:pPr>
        <w:pStyle w:val="right"/>
      </w:pPr>
      <w:r>
        <w:t>Приложение 2 к Приказу Федеральной службы по ветеринарному и фитосанитарному надзору от 13.06.2012 N 292</w:t>
      </w:r>
    </w:p>
    <w:p w:rsidR="00000000" w:rsidRDefault="00224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81C">
      <w:pPr>
        <w:pStyle w:val="3"/>
        <w:rPr>
          <w:rFonts w:eastAsia="Times New Roman"/>
        </w:rPr>
      </w:pPr>
      <w:r>
        <w:rPr>
          <w:rFonts w:eastAsia="Times New Roman"/>
        </w:rPr>
        <w:t>Перечень особо ценного движимого имущества федеральных государственных бюджетных учреждений, подведомственных Россельхознадзору</w:t>
      </w:r>
    </w:p>
    <w:p w:rsidR="00000000" w:rsidRDefault="0022481C">
      <w:pPr>
        <w:pStyle w:val="HTML"/>
      </w:pPr>
      <w:r>
        <w:t>----------------------</w:t>
      </w:r>
      <w:r>
        <w:t>-----------------------------------------------------</w:t>
      </w:r>
    </w:p>
    <w:p w:rsidR="00000000" w:rsidRDefault="0022481C">
      <w:pPr>
        <w:pStyle w:val="HTML"/>
      </w:pPr>
      <w:r>
        <w:t>¦  Наименование федерального  ¦ N  ¦Наименование¦Инвентарный ¦ Балансовая ¦</w:t>
      </w:r>
    </w:p>
    <w:p w:rsidR="00000000" w:rsidRDefault="0022481C">
      <w:pPr>
        <w:pStyle w:val="HTML"/>
      </w:pPr>
      <w:r>
        <w:t>¦ государственного бюджетного ¦п/п ¦  объекта   ¦   номер    ¦ стоимость  ¦</w:t>
      </w:r>
    </w:p>
    <w:p w:rsidR="00000000" w:rsidRDefault="0022481C">
      <w:pPr>
        <w:pStyle w:val="HTML"/>
      </w:pPr>
      <w:r>
        <w:t xml:space="preserve">¦учреждения, подведомственного¦    ¦            ¦ </w:t>
      </w:r>
      <w:r>
        <w:t xml:space="preserve"> объекта   ¦  объекта,  ¦</w:t>
      </w:r>
    </w:p>
    <w:p w:rsidR="00000000" w:rsidRDefault="0022481C">
      <w:pPr>
        <w:pStyle w:val="HTML"/>
      </w:pPr>
      <w:r>
        <w:t>¦      Россельхознадзору      ¦    ¦            ¦            ¦тыс. рублей ¦</w:t>
      </w:r>
    </w:p>
    <w:p w:rsidR="00000000" w:rsidRDefault="0022481C">
      <w:pPr>
        <w:pStyle w:val="HTML"/>
      </w:pPr>
      <w:r>
        <w:t>------------------------------+----+------------+------------+-------------</w:t>
      </w:r>
    </w:p>
    <w:p w:rsidR="00000000" w:rsidRDefault="00224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81C">
      <w:pPr>
        <w:pStyle w:val="right"/>
      </w:pPr>
      <w:r>
        <w:t>Источник - Приказ Россельхознадзора от 13.06.2012 № 292</w:t>
      </w:r>
    </w:p>
    <w:p w:rsidR="00000000" w:rsidRDefault="002248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рядокправа.рф/obrazecy/perechen_osobo_cennogo_dvizhimogo_imushhestva_federalnyx_gosudarstvennyx_byudzhetnyx_uchrezhdenij_podvedo.htm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81C"/>
    <w:rsid w:val="00224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BD2313-EC5A-4897-BBD3-27A678B56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sobo_cennogo_dvizhimogo_imushhestva_federalnyx_gosudarstvennyx_byudzhetnyx_uchrezhdenij_podve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особо ценного движимого имущества федеральных государственных бюджетных учреждений, подведомственных Россельхознадзору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2022-08-12T06:54:00Z</dcterms:created>
  <dcterms:modified xsi:type="dcterms:W3CDTF">2022-08-12T06:54:00Z</dcterms:modified>
</cp:coreProperties>
</file>