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49EE">
      <w:pPr>
        <w:pStyle w:val="1"/>
        <w:rPr>
          <w:rFonts w:eastAsia="Times New Roman"/>
        </w:rPr>
      </w:pPr>
      <w:r>
        <w:rPr>
          <w:rFonts w:eastAsia="Times New Roman"/>
        </w:rPr>
        <w:t>Перечень операторов услуг платежной инфраструктуры (рекомендуемый образец)</w:t>
      </w:r>
    </w:p>
    <w:p w:rsidR="00000000" w:rsidRDefault="00C749EE">
      <w:pPr>
        <w:pStyle w:val="right"/>
      </w:pPr>
      <w:r>
        <w:t>Приложение 3 к Положению Банка России от 2 мая 2012 г. N 378-П "</w:t>
      </w:r>
      <w:r>
        <w:t xml:space="preserve">О порядке направления в Банк России заявления о регистрации оператора платежной системы" </w:t>
      </w:r>
    </w:p>
    <w:p w:rsidR="00000000" w:rsidRDefault="00C749EE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C749EE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Порядковый номер перечня Наименование заявителя (оператора платежной системы)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Код заявителя (оператора платежной системы)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C749EE">
      <w:pPr>
        <w:pStyle w:val="3"/>
        <w:rPr>
          <w:rFonts w:eastAsia="Times New Roman"/>
        </w:rPr>
      </w:pPr>
      <w:r>
        <w:rPr>
          <w:rFonts w:eastAsia="Times New Roman"/>
        </w:rPr>
        <w:t>ОКПО ОГРН</w:t>
      </w:r>
    </w:p>
    <w:p w:rsidR="00000000" w:rsidRDefault="00C749EE">
      <w:pPr>
        <w:pStyle w:val="HTML"/>
      </w:pPr>
      <w:r>
        <w:t xml:space="preserve">      </w:t>
      </w:r>
      <w:r>
        <w:t xml:space="preserve">      Перечень операторов услуг платежной инфраструктуры</w:t>
      </w:r>
    </w:p>
    <w:p w:rsidR="00000000" w:rsidRDefault="00C749EE">
      <w:pPr>
        <w:pStyle w:val="HTML"/>
      </w:pPr>
    </w:p>
    <w:p w:rsidR="00000000" w:rsidRDefault="00C749EE">
      <w:pPr>
        <w:pStyle w:val="HTML"/>
      </w:pPr>
      <w:r>
        <w:t>__________________________________________________________</w:t>
      </w:r>
    </w:p>
    <w:p w:rsidR="00000000" w:rsidRDefault="00C749EE">
      <w:pPr>
        <w:pStyle w:val="HTML"/>
      </w:pPr>
      <w:r>
        <w:t>(наименование платежной системы)</w:t>
      </w:r>
    </w:p>
    <w:p w:rsidR="00000000" w:rsidRDefault="00C749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9EE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оператора услуг платежной инфра структуры Признак, характеризующий направление деятель</w:t>
      </w:r>
      <w:r>
        <w:rPr>
          <w:rFonts w:eastAsia="Times New Roman"/>
        </w:rPr>
        <w:t>ности оператора услуг платежной инфраструктуры в платежной системе Регистрационный номер оператора услуг платежной инфраструктуры - кредитной организации ОГРН, код ОКПО, ИНН, ОКСМ оператора услуг платежной инфраструктуры, неявляющегося кредитной организаци</w:t>
      </w:r>
      <w:r>
        <w:rPr>
          <w:rFonts w:eastAsia="Times New Roman"/>
        </w:rPr>
        <w:t>ей Номер и дата договора с оператором платежной системы, в силу которого юридическое лицо принимает на себя обязательства по предоставлению услуг в качестве оператора услуг платежной инфраструктуры Место нахождения (адрес) оператора услуг платежной инфра с</w:t>
      </w:r>
      <w:r>
        <w:rPr>
          <w:rFonts w:eastAsia="Times New Roman"/>
        </w:rPr>
        <w:t>труктуры Контактный телефон оператора услуг платежной инфраструктуры и адрес официального сайта в информационно-телекоммуникационной сети "Интернет" Зарегистрированный и оплаченный уставный капитал оператора услуг платежной инфраструктуры, не являющегося к</w:t>
      </w:r>
      <w:r>
        <w:rPr>
          <w:rFonts w:eastAsia="Times New Roman"/>
        </w:rPr>
        <w:t>редитной организацией (тыс. руб.) Ф.И.О. единоличного исполнительного органа и главного бухгалтера оператора услуг платежной инфраструктуры (их заместителей) 1 2 3 4 5 6 7 8 9 10</w:t>
      </w:r>
    </w:p>
    <w:p w:rsidR="00000000" w:rsidRDefault="00C749EE">
      <w:pPr>
        <w:pStyle w:val="left"/>
      </w:pPr>
      <w:r>
        <w:t>1.</w:t>
      </w:r>
    </w:p>
    <w:p w:rsidR="00000000" w:rsidRDefault="00C749E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749EE">
      <w:pPr>
        <w:pStyle w:val="left"/>
      </w:pPr>
      <w:r>
        <w:t>2.</w:t>
      </w:r>
    </w:p>
    <w:p w:rsidR="00000000" w:rsidRDefault="00C749E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749EE">
      <w:pPr>
        <w:pStyle w:val="left"/>
      </w:pPr>
      <w:r>
        <w:t>3.</w:t>
      </w:r>
    </w:p>
    <w:p w:rsidR="00000000" w:rsidRDefault="00C749E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749EE">
      <w:pPr>
        <w:pStyle w:val="HTML"/>
      </w:pPr>
      <w:r>
        <w:t>_____________________________   _______________   _________</w:t>
      </w:r>
      <w:r>
        <w:t>________________</w:t>
      </w:r>
    </w:p>
    <w:p w:rsidR="00000000" w:rsidRDefault="00C749EE">
      <w:pPr>
        <w:pStyle w:val="HTML"/>
      </w:pPr>
      <w:r>
        <w:t>Наименование единоличного        (подпись)         (инициалы, фамилия)</w:t>
      </w:r>
    </w:p>
    <w:p w:rsidR="00000000" w:rsidRDefault="00C749EE">
      <w:pPr>
        <w:pStyle w:val="HTML"/>
      </w:pPr>
      <w:r>
        <w:t>исполнительного органа</w:t>
      </w:r>
    </w:p>
    <w:p w:rsidR="00000000" w:rsidRDefault="00C749EE">
      <w:pPr>
        <w:pStyle w:val="HTML"/>
      </w:pPr>
      <w:r>
        <w:t>(заместителя) заявителя</w:t>
      </w:r>
    </w:p>
    <w:p w:rsidR="00000000" w:rsidRDefault="00C749EE">
      <w:pPr>
        <w:pStyle w:val="HTML"/>
      </w:pPr>
      <w:r>
        <w:t>(оператора платежной системы)</w:t>
      </w:r>
    </w:p>
    <w:p w:rsidR="00000000" w:rsidRDefault="00C749EE">
      <w:pPr>
        <w:pStyle w:val="HTML"/>
      </w:pPr>
    </w:p>
    <w:p w:rsidR="00000000" w:rsidRDefault="00C749EE">
      <w:pPr>
        <w:pStyle w:val="HTML"/>
      </w:pPr>
      <w:r>
        <w:t>М.П.</w:t>
      </w:r>
    </w:p>
    <w:p w:rsidR="00000000" w:rsidRDefault="00C749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9EE">
      <w:pPr>
        <w:pStyle w:val="sel"/>
        <w:divId w:val="367879569"/>
      </w:pPr>
      <w:r>
        <w:t>1 Полное и (в случае, если имеется) сокращенное наименование заявителя (оператора пл</w:t>
      </w:r>
      <w:r>
        <w:t>атежной системы).</w:t>
      </w:r>
    </w:p>
    <w:p w:rsidR="00000000" w:rsidRDefault="00C749EE">
      <w:pPr>
        <w:pStyle w:val="sel"/>
        <w:divId w:val="367879569"/>
      </w:pPr>
      <w:r>
        <w:t>2 Коды заявителя (оператора платежной системы) по Общероссийскому классификатору предприятий и организаций (ОКПО) и основной государственный регистрационный номер (ОГРН).</w:t>
      </w:r>
    </w:p>
    <w:p w:rsidR="00000000" w:rsidRDefault="00C749EE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Рекомендации по заполнению </w:t>
      </w:r>
      <w:r>
        <w:rPr>
          <w:rFonts w:eastAsia="Times New Roman"/>
        </w:rPr>
        <w:t>перечня операторов услуг платежной инфраструктуры</w:t>
      </w:r>
    </w:p>
    <w:p w:rsidR="00000000" w:rsidRDefault="00C749EE">
      <w:pPr>
        <w:pStyle w:val="just"/>
      </w:pPr>
      <w:r>
        <w:t>1. В графе 1 указываются порядковые номера.</w:t>
      </w:r>
    </w:p>
    <w:p w:rsidR="00000000" w:rsidRDefault="00C749EE">
      <w:pPr>
        <w:pStyle w:val="just"/>
      </w:pPr>
      <w:r>
        <w:t>2. В графе 2 указывается полное и (в случае, если имеется) сокращенное наименование оператора услуг платежной инфраструктуры.</w:t>
      </w:r>
    </w:p>
    <w:p w:rsidR="00000000" w:rsidRDefault="00C749EE">
      <w:pPr>
        <w:pStyle w:val="just"/>
      </w:pPr>
      <w:r>
        <w:t>3. В графе 3 указывается признак, ха</w:t>
      </w:r>
      <w:r>
        <w:t>рактеризующий направление деятельности оператора услуг платежной инфраструктуры в платежной системе:</w:t>
      </w:r>
    </w:p>
    <w:p w:rsidR="00000000" w:rsidRDefault="00C749EE">
      <w:pPr>
        <w:pStyle w:val="just"/>
      </w:pPr>
      <w:r>
        <w:t>ОЦС - операционный центр платежной системы, привлеченный оператором платежной системы, соответствующий требованиям, установленным статьей 17 Федерального з</w:t>
      </w:r>
      <w:r>
        <w:t>акона N 161-ФЗ;</w:t>
      </w:r>
    </w:p>
    <w:p w:rsidR="00000000" w:rsidRDefault="00C749EE">
      <w:pPr>
        <w:pStyle w:val="just"/>
      </w:pPr>
      <w:r>
        <w:t>ПКЦС - платежный клиринговый центр платежной системы, привлеченный оператором платежной системы, соответствующий требованиям, установленным статьей 18 Федерального закона N 161-ФЗ;</w:t>
      </w:r>
    </w:p>
    <w:p w:rsidR="00000000" w:rsidRDefault="00C749EE">
      <w:pPr>
        <w:pStyle w:val="just"/>
      </w:pPr>
      <w:r>
        <w:t>РЦС - расчетный центр платежной системы, привлеченный опера</w:t>
      </w:r>
      <w:r>
        <w:t>тором платежной системы, соответствующий требованиям, установленным статьей 19 Федерального закона N 161-ФЗ.</w:t>
      </w:r>
    </w:p>
    <w:p w:rsidR="00000000" w:rsidRDefault="00C749EE">
      <w:pPr>
        <w:pStyle w:val="just"/>
      </w:pPr>
      <w:r>
        <w:t>В случае, если одно и то же юридическое лицо оказывает услуги в платежной системе по нескольким направлениям, проставляются признаки по всем направ</w:t>
      </w:r>
      <w:r>
        <w:t>лениям его деятельности.</w:t>
      </w:r>
    </w:p>
    <w:p w:rsidR="00000000" w:rsidRDefault="00C749EE">
      <w:pPr>
        <w:pStyle w:val="just"/>
      </w:pPr>
      <w:r>
        <w:t>4. В графе 4 указываются основной государственный регистрационный номер (ОГРН) и регистрационный номер из Книги государственной регистрации кредитных организаций. Графа заполняется, если оператором услуг платежной инфраструктуры яв</w:t>
      </w:r>
      <w:r>
        <w:t>ляется кредитная организация.</w:t>
      </w:r>
    </w:p>
    <w:p w:rsidR="00000000" w:rsidRDefault="00C749EE">
      <w:pPr>
        <w:pStyle w:val="just"/>
      </w:pPr>
      <w:r>
        <w:t>5. В графе 5 указываются основной государственный регистрационный номер (ОГРН) оператора услуг платежной инфраструктуры, не являющегося кредитной организацией, код по Общероссийскому классификатору предприятий и организаций (О</w:t>
      </w:r>
      <w:r>
        <w:t xml:space="preserve">КПО) и идентификационный номер налогоплательщика (ИНН) в соответствии со свидетельством о постановке на учет в налоговом органе. Если оператор услуг платежной инфраструктуры является иностранной организацией, указывается цифровой код страны в соответствии </w:t>
      </w:r>
      <w:r>
        <w:t>с Общероссийским классификатором стран мира (ОКСМ). Графа заполняется, если оператором услуг платежной инфраструктуры является организация, не являющейся кредитной.</w:t>
      </w:r>
    </w:p>
    <w:p w:rsidR="00000000" w:rsidRDefault="00C749EE">
      <w:pPr>
        <w:pStyle w:val="just"/>
      </w:pPr>
      <w:r>
        <w:t>6. В графе 6 указываются номер и дата заключения договора с заявителем (оператором платежно</w:t>
      </w:r>
      <w:r>
        <w:t>й системы), в силу которого юридическое лицо принимает на себя обязательства по предоставлению услуг в качестве оператора услуг платежной инфраструктуры.</w:t>
      </w:r>
    </w:p>
    <w:p w:rsidR="00000000" w:rsidRDefault="00C749EE">
      <w:pPr>
        <w:pStyle w:val="just"/>
      </w:pPr>
      <w:r>
        <w:t>7. В графе 7 указывается место нахождения (адрес) оператора услуг платежной инфраструктуры (почтовый и</w:t>
      </w:r>
      <w:r>
        <w:t>ндекс, наименование субъекта Российской Федерации, район, город, населенный пункт, улица (проспект, переулок и т.д.), номер дома, корпус, офис (квартира). Если оператор услуг платежной инфраструктуры является иностранной организацией, указывается его место</w:t>
      </w:r>
      <w:r>
        <w:t xml:space="preserve"> нахождения (адрес), включая страну его места нахождения.</w:t>
      </w:r>
    </w:p>
    <w:p w:rsidR="00000000" w:rsidRDefault="00C749EE">
      <w:pPr>
        <w:pStyle w:val="just"/>
      </w:pPr>
      <w:r>
        <w:t>8. В графе 8 указываются контактный телефон оператора услуг платежной инфраструктуры и адрес официального сайта в информационно-телекоммуникационной сети "Интернет" (при его наличии).</w:t>
      </w:r>
    </w:p>
    <w:p w:rsidR="00000000" w:rsidRDefault="00C749EE">
      <w:pPr>
        <w:pStyle w:val="just"/>
      </w:pPr>
      <w:r>
        <w:t>9. В графе 9 у</w:t>
      </w:r>
      <w:r>
        <w:t>казываются размер зарегистрированного и размер оплаченного уставного капитала оператора услуг платежной инфраструктуры, не являющегося кредитной организацией.</w:t>
      </w:r>
    </w:p>
    <w:p w:rsidR="00000000" w:rsidRDefault="00C749EE">
      <w:pPr>
        <w:pStyle w:val="just"/>
      </w:pPr>
      <w:r>
        <w:t>10. В графе 10 указываются сведения (фамилия, имя, отчество (если имеется) о единоличном исполнит</w:t>
      </w:r>
      <w:r>
        <w:t>ельном органе оператора услуг платежной инфраструктуры, главном бухгалтере (их заместителях).</w:t>
      </w:r>
    </w:p>
    <w:p w:rsidR="00000000" w:rsidRDefault="00C749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9EE">
      <w:pPr>
        <w:pStyle w:val="right"/>
      </w:pPr>
      <w:r>
        <w:t>Источник - Положение Банка России от 02.05.2012 № 378-П (с изменениями и дополнениями на 2013 год)</w:t>
      </w:r>
    </w:p>
    <w:p w:rsidR="00000000" w:rsidRDefault="00C749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https://порядокправа.рф/obrazecy/perechen_operatorov_uslug_platezhnoj_infrastruktur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9EE"/>
    <w:rsid w:val="00C7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80DD57-3E6D-41CF-A28F-2DFDC1511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879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peratorov_uslug_platezhnoj_infrastruktury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859</Words>
  <Characters>4900</Characters>
  <Application>Microsoft Office Word</Application>
  <DocSecurity>0</DocSecurity>
  <Lines>40</Lines>
  <Paragraphs>11</Paragraphs>
  <ScaleCrop>false</ScaleCrop>
  <Company/>
  <LinksUpToDate>false</LinksUpToDate>
  <CharactersWithSpaces>5748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операторов услуг платежной инфраструктуры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2022-08-12T06:51:00Z</dcterms:created>
  <dcterms:modified xsi:type="dcterms:W3CDTF">2022-08-12T06:51:00Z</dcterms:modified>
</cp:coreProperties>
</file>