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B8A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объектов, предлагаемых для предоставления в пользование. Вид пользования недрами: геологическое изучение участков недр за счет средств пользователей недр</w:t>
      </w:r>
    </w:p>
    <w:p w:rsidR="00000000" w:rsidRDefault="003F4B8A">
      <w:pPr>
        <w:pStyle w:val="right"/>
      </w:pPr>
      <w:r>
        <w:t>Приложение N 1 к Методическим рекомендациям о порядке формирования перечней объектов, предлагаемых для предоставления в пользование</w:t>
      </w:r>
    </w:p>
    <w:p w:rsidR="00000000" w:rsidRDefault="003F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B8A">
      <w:pPr>
        <w:pStyle w:val="right"/>
      </w:pPr>
      <w:r>
        <w:t>Образец</w:t>
      </w:r>
    </w:p>
    <w:p w:rsidR="00000000" w:rsidRDefault="003F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B8A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ОБЪЕКТОВ, ПРЕДЛАГАЕМЫХ ДЛЯ ПРЕДОСТАВЛЕНИЯ В ПОЛЬЗОВАНИЕ НА 200_ Г. ПО ____________ (НАИМЕНОВАНИЕ СУБЪЕКТА</w:t>
      </w:r>
      <w:r>
        <w:rPr>
          <w:rFonts w:eastAsia="Times New Roman"/>
        </w:rPr>
        <w:t xml:space="preserve"> РОССИЙСКОЙ ФЕДЕРАЦИИ) ВИД ПОЛЬЗОВАНИЯ НЕДРАМИ: ГЕОЛОГИЧЕСКОЕ ИЗУЧЕНИЕ УЧАСТКОВ НЕДР ЗА СЧЕТ СРЕДСТВ ПОЛЬЗОВАТЕЛЕЙ НЕДР</w:t>
      </w:r>
    </w:p>
    <w:p w:rsidR="00000000" w:rsidRDefault="003F4B8A">
      <w:pPr>
        <w:pStyle w:val="HTML"/>
      </w:pPr>
      <w:r>
        <w:t>-------------------------------------------------------------------------------------------------------</w:t>
      </w:r>
    </w:p>
    <w:p w:rsidR="00000000" w:rsidRDefault="003F4B8A">
      <w:pPr>
        <w:pStyle w:val="HTML"/>
      </w:pPr>
      <w:r>
        <w:t>¦ N ¦   Наименование  ¦Общая пло</w:t>
      </w:r>
      <w:r>
        <w:t>щадь,¦Вид полезного ¦Экспертный¦  Сроки  ¦Ожидаемый ¦Номер документа, ¦</w:t>
      </w:r>
    </w:p>
    <w:p w:rsidR="00000000" w:rsidRDefault="003F4B8A">
      <w:pPr>
        <w:pStyle w:val="HTML"/>
      </w:pPr>
      <w:r>
        <w:t>¦п/п¦   участка недр  ¦    кв. км    ¦ ископаемого, ¦  орган,  ¦начала и ¦ прирост  ¦подтверждающего  ¦</w:t>
      </w:r>
    </w:p>
    <w:p w:rsidR="00000000" w:rsidRDefault="003F4B8A">
      <w:pPr>
        <w:pStyle w:val="HTML"/>
      </w:pPr>
      <w:r>
        <w:t>¦   ¦  (перспективная +--------------+  прогнозные  ¦  номер,  ¦окончания¦ запас</w:t>
      </w:r>
      <w:r>
        <w:t>ов  ¦наличие предва-  ¦</w:t>
      </w:r>
    </w:p>
    <w:p w:rsidR="00000000" w:rsidRDefault="003F4B8A">
      <w:pPr>
        <w:pStyle w:val="HTML"/>
      </w:pPr>
      <w:r>
        <w:t>¦   ¦площадь, горизонт¦Географические¦   ресурсы    ¦   дата   ¦  работ  ¦(ед. изм.)¦рительного согла-¦</w:t>
      </w:r>
    </w:p>
    <w:p w:rsidR="00000000" w:rsidRDefault="003F4B8A">
      <w:pPr>
        <w:pStyle w:val="HTML"/>
      </w:pPr>
      <w:r>
        <w:t>¦   ¦     и т.д.),    ¦  координаты  ¦ (с указанием ¦  оценки  ¦         ¦          ¦сования на отвод ¦</w:t>
      </w:r>
    </w:p>
    <w:p w:rsidR="00000000" w:rsidRDefault="003F4B8A">
      <w:pPr>
        <w:pStyle w:val="HTML"/>
      </w:pPr>
      <w:r>
        <w:t>¦   ¦  местоположение ¦к</w:t>
      </w:r>
      <w:r>
        <w:t xml:space="preserve">райних точек ¦категории)  </w:t>
      </w:r>
      <w:r>
        <w:rPr>
          <w:vertAlign w:val="superscript"/>
        </w:rPr>
        <w:t>1</w:t>
      </w:r>
      <w:r>
        <w:t xml:space="preserve"> ¦ ресурсов ¦         ¦          ¦земельного       ¦</w:t>
      </w:r>
    </w:p>
    <w:p w:rsidR="00000000" w:rsidRDefault="003F4B8A">
      <w:pPr>
        <w:pStyle w:val="HTML"/>
      </w:pPr>
      <w:r>
        <w:t>¦   ¦     (район)     ¦ участка недр ¦  (ед. изм.)  ¦          ¦         ¦          ¦участка          ¦</w:t>
      </w:r>
    </w:p>
    <w:p w:rsidR="00000000" w:rsidRDefault="003F4B8A">
      <w:pPr>
        <w:pStyle w:val="HTML"/>
      </w:pPr>
      <w:r>
        <w:t>+---+-----------------+--------------+--------------+----------+--------</w:t>
      </w:r>
      <w:r>
        <w:t>-+----------+-----------------+</w:t>
      </w:r>
    </w:p>
    <w:p w:rsidR="00000000" w:rsidRDefault="003F4B8A">
      <w:pPr>
        <w:pStyle w:val="HTML"/>
      </w:pPr>
      <w:r>
        <w:t>¦ 1 ¦        2        ¦      3       ¦      4       ¦     5    ¦    6    ¦    7     ¦        8        ¦</w:t>
      </w:r>
    </w:p>
    <w:p w:rsidR="00000000" w:rsidRDefault="003F4B8A">
      <w:pPr>
        <w:pStyle w:val="HTML"/>
      </w:pPr>
      <w:r>
        <w:t>+---+-----------------+--------------+--------------+----------+---------+----------+-----------------+</w:t>
      </w:r>
    </w:p>
    <w:p w:rsidR="00000000" w:rsidRDefault="003F4B8A">
      <w:pPr>
        <w:pStyle w:val="HTML"/>
      </w:pPr>
      <w:r>
        <w:t xml:space="preserve">¦1  ¦           </w:t>
      </w:r>
      <w:r>
        <w:t xml:space="preserve">      ¦              ¦              ¦          ¦         ¦          ¦                 ¦</w:t>
      </w:r>
    </w:p>
    <w:p w:rsidR="00000000" w:rsidRDefault="003F4B8A">
      <w:pPr>
        <w:pStyle w:val="HTML"/>
      </w:pPr>
      <w:r>
        <w:t>+---+-----------------+--------------+--------------+----------+---------+----------+-----------------+</w:t>
      </w:r>
    </w:p>
    <w:p w:rsidR="00000000" w:rsidRDefault="003F4B8A">
      <w:pPr>
        <w:pStyle w:val="HTML"/>
      </w:pPr>
      <w:r>
        <w:t>¦2  ¦                 ¦              ¦              ¦          ¦</w:t>
      </w:r>
      <w:r>
        <w:t xml:space="preserve">         ¦          ¦                 ¦</w:t>
      </w:r>
    </w:p>
    <w:p w:rsidR="00000000" w:rsidRDefault="003F4B8A">
      <w:pPr>
        <w:pStyle w:val="HTML"/>
      </w:pPr>
      <w:r>
        <w:t>+---+-----------------+--------------+--------------+----------+---------+----------+-----------------+</w:t>
      </w:r>
    </w:p>
    <w:p w:rsidR="00000000" w:rsidRDefault="003F4B8A">
      <w:pPr>
        <w:pStyle w:val="HTML"/>
      </w:pPr>
      <w:r>
        <w:lastRenderedPageBreak/>
        <w:t>¦3  ¦                 ¦              ¦              ¦          ¦         ¦          ¦                 ¦</w:t>
      </w:r>
    </w:p>
    <w:p w:rsidR="00000000" w:rsidRDefault="003F4B8A">
      <w:pPr>
        <w:pStyle w:val="HTML"/>
      </w:pPr>
      <w:r>
        <w:t>----+---</w:t>
      </w:r>
      <w:r>
        <w:t>--------------+--------------+--------------+----------+---------+----------+------------------</w:t>
      </w:r>
    </w:p>
    <w:p w:rsidR="00000000" w:rsidRDefault="003F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B8A">
      <w:pPr>
        <w:pStyle w:val="sel"/>
        <w:divId w:val="132800067"/>
      </w:pPr>
      <w:r>
        <w:t xml:space="preserve">1 При отсутствии ресурсов, прошедших в установленном порядке государственную геологическую экспертизу, приводятся имеющиеся сведения о ресурсном потенциале, в </w:t>
      </w:r>
      <w:r>
        <w:t>том числе авторские оценки с указанием источника этих сведений.</w:t>
      </w:r>
    </w:p>
    <w:p w:rsidR="00000000" w:rsidRDefault="003F4B8A">
      <w:pPr>
        <w:pStyle w:val="just"/>
      </w:pPr>
      <w:r>
        <w:t>Уполномоченный представитель территориального органа Роснедра ______ М.П.</w:t>
      </w:r>
    </w:p>
    <w:p w:rsidR="00000000" w:rsidRDefault="003F4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B8A">
      <w:pPr>
        <w:pStyle w:val="right"/>
      </w:pPr>
      <w:r>
        <w:t>Источник - Приказ МПР РФ от 22.05.2006 № 120</w:t>
      </w:r>
    </w:p>
    <w:p w:rsidR="00000000" w:rsidRDefault="003F4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ecy/perechen_obektov_predlagaemyx_dlya_predostavleniya_v_polzovanie_vid_polzovaniya_nedrami_geologiche.htm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8A"/>
    <w:rsid w:val="003F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151325-1626-47E5-95C0-EFC42CBE9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0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predlagaemyx_dlya_predostavleniya_v_polzovanie_vid_polzovaniya_nedrami_geologi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объектов, предлагаемых для предоставления в пользование. Вид пользования недрами: геологическое изучение участков недр за счет средств пользователей недр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2022-08-12T06:47:00Z</dcterms:created>
  <dcterms:modified xsi:type="dcterms:W3CDTF">2022-08-12T06:47:00Z</dcterms:modified>
</cp:coreProperties>
</file>