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B90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движимого имущества (высвобождаемого военного имущества), предназначенных для продажи (приложение к порядку продажи имущества)</w:t>
      </w:r>
    </w:p>
    <w:p w:rsidR="00000000" w:rsidRDefault="00132B90">
      <w:pPr>
        <w:pStyle w:val="right"/>
      </w:pPr>
      <w:r>
        <w:t>Приложение No. 3 к Порядку продажи имущества</w:t>
      </w:r>
    </w:p>
    <w:p w:rsidR="00000000" w:rsidRDefault="0013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90">
      <w:pPr>
        <w:pStyle w:val="HTML"/>
      </w:pPr>
      <w:r>
        <w:t>--------------------------------------------------------------------------------</w:t>
      </w:r>
    </w:p>
    <w:p w:rsidR="00000000" w:rsidRDefault="00132B90">
      <w:pPr>
        <w:pStyle w:val="HTML"/>
      </w:pPr>
      <w:r>
        <w:t>¦No.¦Инвентар-¦Марка¦Год ввода ¦Балансо- ¦Первоначальная¦Фактический¦Остаточная¦</w:t>
      </w:r>
    </w:p>
    <w:p w:rsidR="00000000" w:rsidRDefault="00132B90">
      <w:pPr>
        <w:pStyle w:val="HTML"/>
      </w:pPr>
      <w:r>
        <w:t>¦п/п¦ный номер¦     ¦в эксплуа-¦держатель¦ (балансовая) ¦износ, тыс.¦стоимость,¦</w:t>
      </w:r>
    </w:p>
    <w:p w:rsidR="00000000" w:rsidRDefault="00132B90">
      <w:pPr>
        <w:pStyle w:val="HTML"/>
      </w:pPr>
      <w:r>
        <w:t>¦   ¦движимог</w:t>
      </w:r>
      <w:r>
        <w:t>о¦     ¦тацию     ¦(пользо- ¦  стоимость,  ¦  руб. /   ¦тыс. руб. ¦</w:t>
      </w:r>
    </w:p>
    <w:p w:rsidR="00000000" w:rsidRDefault="00132B90">
      <w:pPr>
        <w:pStyle w:val="HTML"/>
      </w:pPr>
      <w:r>
        <w:t>¦   ¦имущества¦     ¦(выпуска) ¦ватель)  ¦  тыс. руб.   ¦  процент  ¦          ¦</w:t>
      </w:r>
    </w:p>
    <w:p w:rsidR="00000000" w:rsidRDefault="00132B90">
      <w:pPr>
        <w:pStyle w:val="HTML"/>
      </w:pPr>
      <w:r>
        <w:t>+---+---------+-----+----------+---------+--------------+-----------+----------+</w:t>
      </w:r>
    </w:p>
    <w:p w:rsidR="00000000" w:rsidRDefault="00132B90">
      <w:pPr>
        <w:pStyle w:val="HTML"/>
      </w:pPr>
      <w:r>
        <w:t>¦ 1 ¦    2    ¦  3  ¦    4</w:t>
      </w:r>
      <w:r>
        <w:t xml:space="preserve">     ¦    5    ¦       6      ¦     7     ¦     8    ¦</w:t>
      </w:r>
    </w:p>
    <w:p w:rsidR="00000000" w:rsidRDefault="00132B90">
      <w:pPr>
        <w:pStyle w:val="HTML"/>
      </w:pPr>
      <w:r>
        <w:t>+---+---------+-----+----------+---------+--------------+-----------+----------+</w:t>
      </w:r>
    </w:p>
    <w:p w:rsidR="00000000" w:rsidRDefault="00132B90">
      <w:pPr>
        <w:pStyle w:val="HTML"/>
      </w:pPr>
      <w:r>
        <w:t>¦   ¦         ¦     ¦          ¦         ¦              ¦           ¦          ¦</w:t>
      </w:r>
    </w:p>
    <w:p w:rsidR="00000000" w:rsidRDefault="00132B90">
      <w:pPr>
        <w:pStyle w:val="HTML"/>
      </w:pPr>
      <w:r>
        <w:t>+---+---------+-----+----------+-------</w:t>
      </w:r>
      <w:r>
        <w:t>--+--------------+-----------+----------+</w:t>
      </w:r>
    </w:p>
    <w:p w:rsidR="00000000" w:rsidRDefault="00132B90">
      <w:pPr>
        <w:pStyle w:val="HTML"/>
      </w:pPr>
      <w:r>
        <w:t>¦   ¦         ¦     ¦          ¦         ¦              ¦           ¦          ¦</w:t>
      </w:r>
    </w:p>
    <w:p w:rsidR="00000000" w:rsidRDefault="00132B90">
      <w:pPr>
        <w:pStyle w:val="HTML"/>
      </w:pPr>
      <w:r>
        <w:t>----+---------+-----+----------+---------+--------------+-----------+-----------</w:t>
      </w:r>
    </w:p>
    <w:p w:rsidR="00000000" w:rsidRDefault="00132B90">
      <w:pPr>
        <w:pStyle w:val="HTML"/>
      </w:pPr>
    </w:p>
    <w:p w:rsidR="00000000" w:rsidRDefault="00132B90">
      <w:pPr>
        <w:pStyle w:val="HTML"/>
      </w:pPr>
      <w:r>
        <w:t>Подписи членов комиссии:</w:t>
      </w:r>
    </w:p>
    <w:p w:rsidR="00000000" w:rsidRDefault="00132B90">
      <w:pPr>
        <w:pStyle w:val="HTML"/>
      </w:pPr>
    </w:p>
    <w:p w:rsidR="00000000" w:rsidRDefault="00132B90">
      <w:pPr>
        <w:pStyle w:val="HTML"/>
      </w:pPr>
      <w:r>
        <w:t>дата</w:t>
      </w:r>
    </w:p>
    <w:p w:rsidR="00000000" w:rsidRDefault="00132B90">
      <w:pPr>
        <w:pStyle w:val="HTML"/>
      </w:pPr>
    </w:p>
    <w:p w:rsidR="00000000" w:rsidRDefault="00132B90">
      <w:pPr>
        <w:pStyle w:val="HTML"/>
      </w:pPr>
      <w:r>
        <w:t>При заполнении  дан</w:t>
      </w:r>
      <w:r>
        <w:t>ной таблицы по каждой позиции дополнительно</w:t>
      </w:r>
    </w:p>
    <w:p w:rsidR="00000000" w:rsidRDefault="00132B90">
      <w:pPr>
        <w:pStyle w:val="HTML"/>
      </w:pPr>
      <w:r>
        <w:t>в  качестве  приложения  заполняются  следующие  данные  имущества</w:t>
      </w:r>
    </w:p>
    <w:p w:rsidR="00000000" w:rsidRDefault="00132B90">
      <w:pPr>
        <w:pStyle w:val="HTML"/>
      </w:pPr>
      <w:r>
        <w:t>(объекта):</w:t>
      </w:r>
    </w:p>
    <w:p w:rsidR="00000000" w:rsidRDefault="00132B90">
      <w:pPr>
        <w:pStyle w:val="HTML"/>
      </w:pPr>
      <w:r>
        <w:t>Технические характеристики объекта:</w:t>
      </w:r>
    </w:p>
    <w:p w:rsidR="00000000" w:rsidRDefault="00132B90">
      <w:pPr>
        <w:pStyle w:val="HTML"/>
      </w:pPr>
      <w:r>
        <w:t>__________________________________________________________________</w:t>
      </w:r>
    </w:p>
    <w:p w:rsidR="00000000" w:rsidRDefault="00132B90">
      <w:pPr>
        <w:pStyle w:val="HTML"/>
      </w:pPr>
      <w:r>
        <w:t>_______________________________</w:t>
      </w:r>
      <w:r>
        <w:t>___________________________________</w:t>
      </w:r>
    </w:p>
    <w:p w:rsidR="00000000" w:rsidRDefault="00132B90">
      <w:pPr>
        <w:pStyle w:val="HTML"/>
      </w:pPr>
      <w:r>
        <w:t>__________________________________________________________________</w:t>
      </w:r>
    </w:p>
    <w:p w:rsidR="00000000" w:rsidRDefault="00132B90">
      <w:pPr>
        <w:pStyle w:val="HTML"/>
      </w:pPr>
      <w:r>
        <w:t>3.4. Идентификаторы объекта (номер  двигателя,  номер  кузова,</w:t>
      </w:r>
    </w:p>
    <w:p w:rsidR="00000000" w:rsidRDefault="00132B90">
      <w:pPr>
        <w:pStyle w:val="HTML"/>
      </w:pPr>
      <w:r>
        <w:t>учетный номер государственной регистрации, другие): ______________</w:t>
      </w:r>
    </w:p>
    <w:p w:rsidR="00000000" w:rsidRDefault="00132B90">
      <w:pPr>
        <w:pStyle w:val="HTML"/>
      </w:pPr>
      <w:r>
        <w:t>__________________________________________________________________</w:t>
      </w:r>
    </w:p>
    <w:p w:rsidR="00000000" w:rsidRDefault="00132B90">
      <w:pPr>
        <w:pStyle w:val="HTML"/>
      </w:pPr>
      <w:r>
        <w:t>__________________________________________________________________</w:t>
      </w:r>
    </w:p>
    <w:p w:rsidR="00000000" w:rsidRDefault="00132B90">
      <w:pPr>
        <w:pStyle w:val="HTML"/>
      </w:pPr>
      <w:r>
        <w:t>_______________________________________________________</w:t>
      </w:r>
      <w:r>
        <w:t>___________</w:t>
      </w:r>
    </w:p>
    <w:p w:rsidR="00000000" w:rsidRDefault="0013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90">
      <w:pPr>
        <w:pStyle w:val="right"/>
      </w:pPr>
      <w:r>
        <w:t>Источник - Распоряжение Мингосимущества РФ от 23.03.1998 № 256-Р (с изменениями и дополнениями на 1998 год)</w:t>
      </w:r>
    </w:p>
    <w:p w:rsidR="00000000" w:rsidRDefault="00132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https://порядокправа.рф/obrazecy/perechen_obektov_dvizhimogo_imushhestva_vysvobozhdaemogo_voennogo_imushhestva_prednaznachenn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yx_dlya_prod.htm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90"/>
    <w:rsid w:val="0013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D3DE2-A3A2-436A-A763-5EC81B5B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dvizhimogo_imushhestva_vysvobozhdaemogo_voennogo_imushhestva_prednaznachennyx_dlya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движимого имущества (высвобождаемого военного имущества), предназначенных для продажи (приложение к порядку продажи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