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D0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независимых экспертов, привлекаемых для проведения экспертизы в целях подтверждения факта наступления страхового случая и определения размера причиненного </w:t>
      </w:r>
      <w:r>
        <w:rPr>
          <w:rFonts w:eastAsia="Times New Roman"/>
        </w:rPr>
        <w:t>страхователю ущерба по договору сельскохозяйственного страхования, осуществляемого с государственной поддержкой</w:t>
      </w:r>
    </w:p>
    <w:p w:rsidR="00000000" w:rsidRDefault="007B1D09">
      <w:pPr>
        <w:pStyle w:val="right"/>
      </w:pPr>
      <w:r>
        <w:t>Приложение N 3 к Приказу Минсельхоза России от 28 марта 2012 г. N 207</w:t>
      </w:r>
    </w:p>
    <w:p w:rsidR="00000000" w:rsidRDefault="007B1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D09">
      <w:pPr>
        <w:pStyle w:val="HTML"/>
      </w:pPr>
      <w:r>
        <w:t xml:space="preserve">                                 ПЕРЕЧЕНЬ</w:t>
      </w:r>
    </w:p>
    <w:p w:rsidR="00000000" w:rsidRDefault="007B1D09">
      <w:pPr>
        <w:pStyle w:val="HTML"/>
      </w:pPr>
      <w:r>
        <w:t>независимых экспертов, привлека</w:t>
      </w:r>
      <w:r>
        <w:t>емых для проведения экспертизы</w:t>
      </w:r>
    </w:p>
    <w:p w:rsidR="00000000" w:rsidRDefault="007B1D09">
      <w:pPr>
        <w:pStyle w:val="HTML"/>
      </w:pPr>
      <w:r>
        <w:t>в целях подтверждения факта наступления страхового случая</w:t>
      </w:r>
    </w:p>
    <w:p w:rsidR="00000000" w:rsidRDefault="007B1D09">
      <w:pPr>
        <w:pStyle w:val="HTML"/>
      </w:pPr>
      <w:r>
        <w:t>и определения размера причиненного страхователю ущерба</w:t>
      </w:r>
    </w:p>
    <w:p w:rsidR="00000000" w:rsidRDefault="007B1D09">
      <w:pPr>
        <w:pStyle w:val="HTML"/>
      </w:pPr>
      <w:r>
        <w:t>по договору сельскохозяйственного страхования,</w:t>
      </w:r>
    </w:p>
    <w:p w:rsidR="00000000" w:rsidRDefault="007B1D09">
      <w:pPr>
        <w:pStyle w:val="HTML"/>
      </w:pPr>
      <w:r>
        <w:t>осуществляемого с государственной поддержкой</w:t>
      </w:r>
    </w:p>
    <w:p w:rsidR="00000000" w:rsidRDefault="007B1D09">
      <w:pPr>
        <w:pStyle w:val="HTML"/>
      </w:pPr>
    </w:p>
    <w:p w:rsidR="00000000" w:rsidRDefault="007B1D09">
      <w:pPr>
        <w:pStyle w:val="HTML"/>
      </w:pPr>
      <w:r>
        <w:t>-------------------</w:t>
      </w:r>
      <w:r>
        <w:t>----------------------------------------------------------------------</w:t>
      </w:r>
    </w:p>
    <w:p w:rsidR="00000000" w:rsidRDefault="007B1D09">
      <w:pPr>
        <w:pStyle w:val="HTML"/>
      </w:pPr>
      <w:r>
        <w:t>¦Номер ¦ Дата и  ¦    ФИО     ¦Регистрационный¦    Номер    ¦ Дата выдачи ¦    Дата     ¦</w:t>
      </w:r>
    </w:p>
    <w:p w:rsidR="00000000" w:rsidRDefault="007B1D09">
      <w:pPr>
        <w:pStyle w:val="HTML"/>
      </w:pPr>
      <w:r>
        <w:t>¦записи¦  номер  ¦независимого¦     номер     ¦свидетельства¦свидетельства¦аннулирования¦</w:t>
      </w:r>
    </w:p>
    <w:p w:rsidR="00000000" w:rsidRDefault="007B1D09">
      <w:pPr>
        <w:pStyle w:val="HTML"/>
      </w:pPr>
      <w:r>
        <w:t xml:space="preserve">¦    </w:t>
      </w:r>
      <w:r>
        <w:t xml:space="preserve">  ¦протокола¦  эксперта  ¦ независимого  ¦об аттестации¦об аттестации¦свидетельства¦</w:t>
      </w:r>
    </w:p>
    <w:p w:rsidR="00000000" w:rsidRDefault="007B1D09">
      <w:pPr>
        <w:pStyle w:val="HTML"/>
      </w:pPr>
      <w:r>
        <w:t>¦      ¦заседания¦            ¦   эксперта    ¦             ¦             ¦об аттестации¦</w:t>
      </w:r>
    </w:p>
    <w:p w:rsidR="00000000" w:rsidRDefault="007B1D09">
      <w:pPr>
        <w:pStyle w:val="HTML"/>
      </w:pPr>
      <w:r>
        <w:t xml:space="preserve">¦      ¦комиссии ¦            ¦               ¦             ¦             ¦      </w:t>
      </w:r>
      <w:r>
        <w:t xml:space="preserve">       ¦</w:t>
      </w:r>
    </w:p>
    <w:p w:rsidR="00000000" w:rsidRDefault="007B1D09">
      <w:pPr>
        <w:pStyle w:val="HTML"/>
      </w:pPr>
      <w:r>
        <w:t>+------+---------+------------+---------------+-------------+-------------+-------------+</w:t>
      </w:r>
    </w:p>
    <w:p w:rsidR="00000000" w:rsidRDefault="007B1D09">
      <w:pPr>
        <w:pStyle w:val="HTML"/>
      </w:pPr>
      <w:r>
        <w:t>¦      ¦         ¦            ¦               ¦             ¦             ¦             ¦</w:t>
      </w:r>
    </w:p>
    <w:p w:rsidR="00000000" w:rsidRDefault="007B1D09">
      <w:pPr>
        <w:pStyle w:val="HTML"/>
      </w:pPr>
      <w:r>
        <w:t>-------+---------+------------+---------------+-------------+------</w:t>
      </w:r>
      <w:r>
        <w:t>-------+--------------</w:t>
      </w:r>
    </w:p>
    <w:p w:rsidR="00000000" w:rsidRDefault="007B1D09">
      <w:pPr>
        <w:pStyle w:val="HTML"/>
      </w:pPr>
    </w:p>
    <w:p w:rsidR="00000000" w:rsidRDefault="007B1D09">
      <w:pPr>
        <w:pStyle w:val="HTML"/>
      </w:pPr>
      <w:r>
        <w:t>Председатель</w:t>
      </w:r>
    </w:p>
    <w:p w:rsidR="00000000" w:rsidRDefault="007B1D09">
      <w:pPr>
        <w:pStyle w:val="HTML"/>
      </w:pPr>
      <w:r>
        <w:t>комиссии                    _______________/__________________</w:t>
      </w:r>
    </w:p>
    <w:p w:rsidR="00000000" w:rsidRDefault="007B1D09">
      <w:pPr>
        <w:pStyle w:val="HTML"/>
      </w:pPr>
    </w:p>
    <w:p w:rsidR="00000000" w:rsidRDefault="007B1D09">
      <w:pPr>
        <w:pStyle w:val="HTML"/>
      </w:pPr>
      <w:r>
        <w:t>Секретарь</w:t>
      </w:r>
    </w:p>
    <w:p w:rsidR="00000000" w:rsidRDefault="007B1D09">
      <w:pPr>
        <w:pStyle w:val="HTML"/>
      </w:pPr>
      <w:r>
        <w:t>комиссии                    _______________/__________________</w:t>
      </w:r>
    </w:p>
    <w:p w:rsidR="00000000" w:rsidRDefault="007B1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D09">
      <w:pPr>
        <w:pStyle w:val="right"/>
      </w:pPr>
      <w:r>
        <w:t>Источник - Приказ Минсельхоза России от 28.03.2012 № 207 (с изменениями и дополне</w:t>
      </w:r>
      <w:r>
        <w:t>ниями на 2012 год)</w:t>
      </w:r>
    </w:p>
    <w:p w:rsidR="00000000" w:rsidRDefault="007B1D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https://порядокправа.рф/obrazecy/perechen_nezavisimyx_ekspertov_privlekaemyx_dlya_provedeniya_ekspertizy_v_celyax_podtverzhdeniya_fakta_n.htm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09"/>
    <w:rsid w:val="007B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8D04CA-6AEE-450F-A8BD-8DA62267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zavisimyx_ekspertov_privlekaemyx_dlya_provedeniya_ekspertizy_v_celyax_podtverzhdeniya_fakt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независимых экспертов, привлекаемых для проведения экспертизы в целях подтверждения факта наступления страхового случая и определения размера причиненного страхователю ущерба по договору сельскохозяйственного страхования, осуществляемого с государственной поддержкой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2022-08-12T06:42:00Z</dcterms:created>
  <dcterms:modified xsi:type="dcterms:W3CDTF">2022-08-12T06:42:00Z</dcterms:modified>
</cp:coreProperties>
</file>