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0B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недвижимого имущества, закрепленного за подведомственными организациями Росводресурсов или приобретенного ими за счет средств, выделенных им Федеральным </w:t>
      </w:r>
      <w:r>
        <w:rPr>
          <w:rFonts w:eastAsia="Times New Roman"/>
        </w:rPr>
        <w:t>агентством водных ресурсов на приобретение такого имущества, в целях расчета субсидий подведомственным организациям</w:t>
      </w:r>
    </w:p>
    <w:p w:rsidR="00000000" w:rsidRDefault="00E620BD">
      <w:pPr>
        <w:pStyle w:val="right"/>
      </w:pPr>
      <w:r>
        <w:t>Приложение N 6н к Регламенту формирования бюджетных проектировок Федерального агентства водных ресурсов на 2013 год и на плановый период 201</w:t>
      </w:r>
      <w:r>
        <w:t>4 и 2015 годов</w:t>
      </w:r>
    </w:p>
    <w:p w:rsidR="00000000" w:rsidRDefault="00E62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0BD">
      <w:pPr>
        <w:pStyle w:val="HTML"/>
      </w:pPr>
      <w:r>
        <w:t xml:space="preserve">                                 Перечень</w:t>
      </w:r>
    </w:p>
    <w:p w:rsidR="00000000" w:rsidRDefault="00E620BD">
      <w:pPr>
        <w:pStyle w:val="HTML"/>
      </w:pPr>
      <w:r>
        <w:t>недвижимого имущества, закрепленного за подведомственными</w:t>
      </w:r>
    </w:p>
    <w:p w:rsidR="00000000" w:rsidRDefault="00E620BD">
      <w:pPr>
        <w:pStyle w:val="HTML"/>
      </w:pPr>
      <w:r>
        <w:t>организациями Росводресурсов или приобретенного ими за счет</w:t>
      </w:r>
    </w:p>
    <w:p w:rsidR="00000000" w:rsidRDefault="00E620BD">
      <w:pPr>
        <w:pStyle w:val="HTML"/>
      </w:pPr>
      <w:r>
        <w:t>средств, выделенных им Федеральным агентством водных</w:t>
      </w:r>
    </w:p>
    <w:p w:rsidR="00000000" w:rsidRDefault="00E620BD">
      <w:pPr>
        <w:pStyle w:val="HTML"/>
      </w:pPr>
      <w:r>
        <w:t>ресурсов на приобретение та</w:t>
      </w:r>
      <w:r>
        <w:t>кого имущества, в целях расчета</w:t>
      </w:r>
    </w:p>
    <w:p w:rsidR="00000000" w:rsidRDefault="00E620BD">
      <w:pPr>
        <w:pStyle w:val="HTML"/>
      </w:pPr>
      <w:r>
        <w:t>субсидий подведомственным организациям</w:t>
      </w:r>
    </w:p>
    <w:p w:rsidR="00000000" w:rsidRDefault="00E620BD">
      <w:pPr>
        <w:pStyle w:val="HTML"/>
      </w:pPr>
      <w:r>
        <w:t>______________________________________________________</w:t>
      </w:r>
    </w:p>
    <w:p w:rsidR="00000000" w:rsidRDefault="00E620BD">
      <w:pPr>
        <w:pStyle w:val="HTML"/>
      </w:pPr>
      <w:r>
        <w:t>(наименование организации)</w:t>
      </w:r>
    </w:p>
    <w:p w:rsidR="00000000" w:rsidRDefault="00E620BD">
      <w:pPr>
        <w:pStyle w:val="HTML"/>
      </w:pPr>
    </w:p>
    <w:p w:rsidR="00000000" w:rsidRDefault="00E620BD">
      <w:pPr>
        <w:pStyle w:val="HTML"/>
      </w:pPr>
      <w:r>
        <w:t>---------------------------------------------------------------------------</w:t>
      </w:r>
    </w:p>
    <w:p w:rsidR="00000000" w:rsidRDefault="00E620BD">
      <w:pPr>
        <w:pStyle w:val="HTML"/>
      </w:pPr>
      <w:r>
        <w:t>¦ N ¦   Наименование   ¦Ме</w:t>
      </w:r>
      <w:r>
        <w:t>стоположение¦   Занимаемая площадь   ¦Примечание¦</w:t>
      </w:r>
    </w:p>
    <w:p w:rsidR="00000000" w:rsidRDefault="00E620BD">
      <w:pPr>
        <w:pStyle w:val="HTML"/>
      </w:pPr>
      <w:r>
        <w:t>¦п/п¦   недвижимого    ¦              ¦   (кв. м, земельные    ¦          ¦</w:t>
      </w:r>
    </w:p>
    <w:p w:rsidR="00000000" w:rsidRDefault="00E620BD">
      <w:pPr>
        <w:pStyle w:val="HTML"/>
      </w:pPr>
      <w:r>
        <w:t>¦   ¦    имущества     ¦              ¦      участки - га)     ¦          ¦</w:t>
      </w:r>
    </w:p>
    <w:p w:rsidR="00000000" w:rsidRDefault="00E620BD">
      <w:pPr>
        <w:pStyle w:val="HTML"/>
      </w:pPr>
      <w:r>
        <w:t>+---+------------------+--------------+---------------</w:t>
      </w:r>
      <w:r>
        <w:t>---------+----------+</w:t>
      </w:r>
    </w:p>
    <w:p w:rsidR="00000000" w:rsidRDefault="00E620BD">
      <w:pPr>
        <w:pStyle w:val="HTML"/>
      </w:pPr>
      <w:r>
        <w:t>¦                                    ГТС                                  ¦</w:t>
      </w:r>
    </w:p>
    <w:p w:rsidR="00000000" w:rsidRDefault="00E620BD">
      <w:pPr>
        <w:pStyle w:val="HTML"/>
      </w:pPr>
      <w:r>
        <w:t>+-------------------------------------------------------------------------+</w:t>
      </w:r>
    </w:p>
    <w:p w:rsidR="00000000" w:rsidRDefault="00E620BD">
      <w:pPr>
        <w:pStyle w:val="HTML"/>
      </w:pPr>
      <w:r>
        <w:t>¦1  ¦                  ¦              ¦                        ¦          ¦</w:t>
      </w:r>
    </w:p>
    <w:p w:rsidR="00000000" w:rsidRDefault="00E620BD">
      <w:pPr>
        <w:pStyle w:val="HTML"/>
      </w:pPr>
      <w:r>
        <w:t>+---+-</w:t>
      </w:r>
      <w:r>
        <w:t>-----------------+--------------+------------------------+----------+</w:t>
      </w:r>
    </w:p>
    <w:p w:rsidR="00000000" w:rsidRDefault="00E620BD">
      <w:pPr>
        <w:pStyle w:val="HTML"/>
      </w:pPr>
      <w:r>
        <w:t>¦2  ¦                  ¦              ¦                        ¦          ¦</w:t>
      </w:r>
    </w:p>
    <w:p w:rsidR="00000000" w:rsidRDefault="00E620BD">
      <w:pPr>
        <w:pStyle w:val="HTML"/>
      </w:pPr>
      <w:r>
        <w:t>+---+------------------+--------------+------------------------+----------+</w:t>
      </w:r>
    </w:p>
    <w:p w:rsidR="00000000" w:rsidRDefault="00E620BD">
      <w:pPr>
        <w:pStyle w:val="HTML"/>
      </w:pPr>
      <w:r>
        <w:t xml:space="preserve">¦3  ¦                  ¦          </w:t>
      </w:r>
      <w:r>
        <w:t xml:space="preserve">    ¦                        ¦          ¦</w:t>
      </w:r>
    </w:p>
    <w:p w:rsidR="00000000" w:rsidRDefault="00E620BD">
      <w:pPr>
        <w:pStyle w:val="HTML"/>
      </w:pPr>
      <w:r>
        <w:t>+---+------------------+--------------+------------------------+----------+</w:t>
      </w:r>
    </w:p>
    <w:p w:rsidR="00000000" w:rsidRDefault="00E620BD">
      <w:pPr>
        <w:pStyle w:val="HTML"/>
      </w:pPr>
      <w:r>
        <w:t>¦                           Здания и сооружения                           ¦</w:t>
      </w:r>
    </w:p>
    <w:p w:rsidR="00000000" w:rsidRDefault="00E620BD">
      <w:pPr>
        <w:pStyle w:val="HTML"/>
      </w:pPr>
      <w:r>
        <w:t>+-------------------------------------------------------------</w:t>
      </w:r>
      <w:r>
        <w:t>------------+</w:t>
      </w:r>
    </w:p>
    <w:p w:rsidR="00000000" w:rsidRDefault="00E620BD">
      <w:pPr>
        <w:pStyle w:val="HTML"/>
      </w:pPr>
      <w:r>
        <w:t>¦                        Суда внутреннего плавания                        ¦</w:t>
      </w:r>
    </w:p>
    <w:p w:rsidR="00000000" w:rsidRDefault="00E620BD">
      <w:pPr>
        <w:pStyle w:val="HTML"/>
      </w:pPr>
      <w:r>
        <w:t>+-------------------------------------------------------------------------+</w:t>
      </w:r>
    </w:p>
    <w:p w:rsidR="00000000" w:rsidRDefault="00E620BD">
      <w:pPr>
        <w:pStyle w:val="HTML"/>
      </w:pPr>
      <w:r>
        <w:t>¦                            Земельные участки                            ¦</w:t>
      </w:r>
    </w:p>
    <w:p w:rsidR="00000000" w:rsidRDefault="00E620BD">
      <w:pPr>
        <w:pStyle w:val="HTML"/>
      </w:pPr>
      <w:r>
        <w:t>---------------------------------------------------------------------------</w:t>
      </w:r>
    </w:p>
    <w:p w:rsidR="00000000" w:rsidRDefault="00E62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0BD">
      <w:pPr>
        <w:pStyle w:val="right"/>
      </w:pPr>
      <w:r>
        <w:t>Источник - Приказ Росводресурсов от 03.08.2012 № 163</w:t>
      </w:r>
    </w:p>
    <w:p w:rsidR="00000000" w:rsidRDefault="00E620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https://порядокправа.рф/obrazecy/perechen_nedvizhimogo_imushhestva_zakreplennogo_za_podvedomstvennymi_organizaciyami_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rosvodresursov_ili_.htm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0BD"/>
    <w:rsid w:val="00E6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8D42D-7924-4BEB-AC61-D8D7BAD5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zakreplennogo_za_podvedomstvennymi_organizaciyami_rosvodresursov_il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имущества, закрепленного за подведомственными организациями Росводресурсов или приобретенного ими за счет средств, выделенных им Федеральным агентством водных ресурсов на приобретение такого имущества, в целях расчета субсидий подведомственным организациям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