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2EB2">
      <w:pPr>
        <w:pStyle w:val="1"/>
        <w:rPr>
          <w:rFonts w:eastAsia="Times New Roman"/>
        </w:rPr>
      </w:pPr>
      <w:r>
        <w:rPr>
          <w:rFonts w:eastAsia="Times New Roman"/>
        </w:rPr>
        <w:t>Перечень направляемых для публикации сведений о принятом решении о предстоящем исключении недействующего юридического лица из Единого государственного реестра юридических лиц</w:t>
      </w:r>
    </w:p>
    <w:p w:rsidR="00000000" w:rsidRDefault="00FF2EB2">
      <w:pPr>
        <w:pStyle w:val="right"/>
      </w:pPr>
      <w:r>
        <w:t xml:space="preserve">Приложение N 3 к Методическим рекомендациям, направленным письмом ФНС России </w:t>
      </w:r>
    </w:p>
    <w:p w:rsidR="00000000" w:rsidRDefault="00FF2EB2">
      <w:pPr>
        <w:pStyle w:val="3"/>
        <w:rPr>
          <w:rFonts w:eastAsia="Times New Roman"/>
        </w:rPr>
      </w:pPr>
      <w:r>
        <w:rPr>
          <w:rFonts w:eastAsia="Times New Roman"/>
        </w:rPr>
        <w:t>ПЕРЕЧЕНЬ НАПРАВЛЯЕМЫХ ДЛЯ ПУБЛИКАЦИИ СВЕДЕНИЙ О ПРИНЯТОМ РЕШЕНИИ О ПРЕДСТОЯЩЕМ ИСКЛЮЧЕНИИ НЕДЕЙСТВУЮЩЕГО ЮРИДИЧЕСКОГО ЛИЦА ИЗ ЕДИНОГО ГОСУДАРСТВЕННОГО РЕЕСТРА ЮРИДИЧЕСКИХ ЛИЦ</w:t>
      </w:r>
    </w:p>
    <w:p w:rsidR="00000000" w:rsidRDefault="00FF2EB2">
      <w:pPr>
        <w:pStyle w:val="just"/>
      </w:pPr>
      <w:r>
        <w:t xml:space="preserve">1) </w:t>
      </w:r>
      <w:r>
        <w:t>Наименование регистрирующего органа;</w:t>
      </w:r>
    </w:p>
    <w:p w:rsidR="00000000" w:rsidRDefault="00FF2EB2">
      <w:pPr>
        <w:pStyle w:val="just"/>
      </w:pPr>
      <w:r>
        <w:t>2) Адрес регистрирующего органа;</w:t>
      </w:r>
    </w:p>
    <w:p w:rsidR="00000000" w:rsidRDefault="00FF2EB2">
      <w:pPr>
        <w:pStyle w:val="just"/>
      </w:pPr>
      <w:r>
        <w:t>3) Полное наименование юридического лица;</w:t>
      </w:r>
    </w:p>
    <w:p w:rsidR="00000000" w:rsidRDefault="00FF2EB2">
      <w:pPr>
        <w:pStyle w:val="just"/>
      </w:pPr>
      <w:r>
        <w:t>4) ОГРН и дата его присвоения (при наличии)</w:t>
      </w:r>
    </w:p>
    <w:p w:rsidR="00000000" w:rsidRDefault="00FF2EB2">
      <w:pPr>
        <w:pStyle w:val="just"/>
      </w:pPr>
      <w:r>
        <w:t xml:space="preserve">сведения о регистрации юридического лица до 01.07.2002: регистрационный номер и дата регистрации (в </w:t>
      </w:r>
      <w:r>
        <w:t>случае отсутствия ОГРН);</w:t>
      </w:r>
    </w:p>
    <w:p w:rsidR="00000000" w:rsidRDefault="00FF2EB2">
      <w:pPr>
        <w:pStyle w:val="just"/>
      </w:pPr>
      <w:r>
        <w:t>5) ИНН юридического лица (при наличии);</w:t>
      </w:r>
    </w:p>
    <w:p w:rsidR="00000000" w:rsidRDefault="00FF2EB2">
      <w:pPr>
        <w:pStyle w:val="just"/>
      </w:pPr>
      <w:r>
        <w:t>6) Номер решения о предстоящем исключении;</w:t>
      </w:r>
    </w:p>
    <w:p w:rsidR="00000000" w:rsidRDefault="00FF2EB2">
      <w:pPr>
        <w:pStyle w:val="just"/>
      </w:pPr>
      <w:r>
        <w:t>7) Дата решения о предстоящем исключении.</w:t>
      </w:r>
    </w:p>
    <w:p w:rsidR="00000000" w:rsidRDefault="00FF2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2EB2">
      <w:pPr>
        <w:pStyle w:val="right"/>
      </w:pPr>
      <w:r>
        <w:t>Источник - Письмо ФНС России от 09.08.2005 № ЧД-6-09/668@ (с изменениями и дополнениями на 2007 год)</w:t>
      </w:r>
    </w:p>
    <w:p w:rsidR="00000000" w:rsidRDefault="00FF2E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https://порядокправа.рф/obrazecy/perechen_napravlyaemyx_dlya_publikacii_svedenij_o_prinyatom_reshenii_o_predstoyashhem_isklyuchenii_nedejstvuyu.htm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2"/>
    <w:rsid w:val="00FF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6CFA78-F310-4B92-8437-8B780EB08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apravlyaemyx_dlya_publikacii_svedenij_o_prinyatom_reshenii_o_predstoyashhem_isklyuchenii_nedejstv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направляемых для публикации сведений о принятом решении о предстоящем исключении недействующего юридического лица из Единого государственного реестра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2022-08-12T06:39:00Z</dcterms:created>
  <dcterms:modified xsi:type="dcterms:W3CDTF">2022-08-12T06:39:00Z</dcterms:modified>
</cp:coreProperties>
</file>