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8A0">
      <w:pPr>
        <w:pStyle w:val="1"/>
        <w:rPr>
          <w:rFonts w:eastAsia="Times New Roman"/>
        </w:rPr>
      </w:pPr>
      <w:r>
        <w:rPr>
          <w:rFonts w:eastAsia="Times New Roman"/>
        </w:rPr>
        <w:t>Перечень медицинских организаций, проводящих клинические испытания медицинских изделий (образец)</w:t>
      </w:r>
    </w:p>
    <w:p w:rsidR="00000000" w:rsidRDefault="00E028A0">
      <w:pPr>
        <w:pStyle w:val="right"/>
      </w:pPr>
      <w:r>
        <w:t xml:space="preserve">Приложение N 2 к Порядку установления соответствия требованиям к </w:t>
      </w:r>
      <w:r>
        <w:t xml:space="preserve">медицинским организациям, проводящим клинические испытания медицинских изделий </w:t>
      </w:r>
    </w:p>
    <w:p w:rsidR="00000000" w:rsidRDefault="00E028A0">
      <w:pPr>
        <w:pStyle w:val="right"/>
      </w:pPr>
      <w:r>
        <w:t>Образец</w:t>
      </w:r>
    </w:p>
    <w:p w:rsidR="00000000" w:rsidRDefault="00E0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A0">
      <w:pPr>
        <w:pStyle w:val="3"/>
        <w:rPr>
          <w:rFonts w:eastAsia="Times New Roman"/>
        </w:rPr>
      </w:pPr>
      <w:r>
        <w:rPr>
          <w:rFonts w:eastAsia="Times New Roman"/>
        </w:rPr>
        <w:t>Перечень медицинских организаций, проводящих клинические испытания медицинских изделий</w:t>
      </w:r>
    </w:p>
    <w:p w:rsidR="00000000" w:rsidRDefault="00E028A0">
      <w:pPr>
        <w:pStyle w:val="3"/>
        <w:rPr>
          <w:rFonts w:eastAsia="Times New Roman"/>
        </w:rPr>
      </w:pPr>
      <w:r>
        <w:rPr>
          <w:rFonts w:eastAsia="Times New Roman"/>
        </w:rPr>
        <w:t>N п/п Полное наименование, организационно-правовая форма медицинской организации</w:t>
      </w:r>
      <w:r>
        <w:rPr>
          <w:rFonts w:eastAsia="Times New Roman"/>
        </w:rPr>
        <w:t xml:space="preserve"> Адрес места нахождения медицинской организации Контактный телефон, факс Адрес электронной почты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Перечень работ (услуг) в соответствии с лицензией на осуществление медицинской деятельности</w:t>
      </w:r>
    </w:p>
    <w:p w:rsidR="00000000" w:rsidRDefault="00E028A0">
      <w:pPr>
        <w:pStyle w:val="sel"/>
        <w:divId w:val="497505297"/>
      </w:pPr>
      <w:r>
        <w:t>1 В случае если имеется.</w:t>
      </w:r>
    </w:p>
    <w:p w:rsidR="00000000" w:rsidRDefault="00E028A0">
      <w:pPr>
        <w:pStyle w:val="right"/>
      </w:pPr>
      <w:r>
        <w:t>Источник - Приказ Минздрава России от 16</w:t>
      </w:r>
      <w:r>
        <w:t>.05.2013 № 300н</w:t>
      </w:r>
    </w:p>
    <w:p w:rsidR="00000000" w:rsidRDefault="00E02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https://порядокправа.рф/obrazecy/perechen_medicinskix_organizacij_provodyashhix_klinicheskie_ispytaniya_medicinskix_izdelij_obrazec.htm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A0"/>
    <w:rsid w:val="00E0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AFF00-9564-45A8-BD59-5DB79E03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5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dicinskix_organizacij_provodyashhix_klinicheskie_ispytaniya_medicinskix_izdel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медицинских организаций, проводящих клинические испытания медицинских изделий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2022-08-12T06:34:00Z</dcterms:created>
  <dcterms:modified xsi:type="dcterms:W3CDTF">2022-08-12T06:34:00Z</dcterms:modified>
</cp:coreProperties>
</file>