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43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источников доходов бюджетов субъектов Российской Федерации, местных бюджетов, формирующих </w:t>
      </w:r>
      <w:r>
        <w:rPr>
          <w:rFonts w:eastAsia="Times New Roman"/>
        </w:rPr>
        <w:t>консолидированный бюджет субъекта Российской Федерации, закрепляемых за учреждениями, подведомственными Министерству обороны Российской Федерации</w:t>
      </w:r>
    </w:p>
    <w:p w:rsidR="00000000" w:rsidRDefault="00303433">
      <w:pPr>
        <w:pStyle w:val="right"/>
      </w:pPr>
      <w:r>
        <w:t>Приложение к Порядку (п. 3) администрирования доходов бюджетов бюджетной системы Российской Федерации Министер</w:t>
      </w:r>
      <w:r>
        <w:t xml:space="preserve">ством обороны Российской Федерации и подведомственными ему учреждениями </w:t>
      </w:r>
    </w:p>
    <w:p w:rsidR="00000000" w:rsidRDefault="00303433">
      <w:pPr>
        <w:pStyle w:val="3"/>
        <w:rPr>
          <w:rFonts w:eastAsia="Times New Roman"/>
        </w:rPr>
      </w:pPr>
      <w:r>
        <w:rPr>
          <w:rFonts w:eastAsia="Times New Roman"/>
        </w:rPr>
        <w:t>ПЕРЕЧЕНЬ ИСТОЧНИКОВ ДОХОДОВ БЮДЖЕТОВ СУБЪЕКТОВ РОССИЙСКОЙ ФЕДЕРАЦИИ, МЕСТНЫХ БЮДЖЕТОВ, ФОРМИРУЮЩИХ КОНСОЛИДИРОВАННЫЙ БЮДЖЕТ СУБЪЕКТА РОССИЙСКОЙ ФЕДЕРАЦИИ, ЗАКРЕПЛЯЕМЫХ ЗА УЧРЕЖДЕНИЯМИ</w:t>
      </w:r>
      <w:r>
        <w:rPr>
          <w:rFonts w:eastAsia="Times New Roman"/>
        </w:rPr>
        <w:t>, ПОДВЕДОМСТВЕННЫМИ МИНИСТЕРСТВУ ОБОРОНЫ РОССИЙСКОЙ ФЕДЕРАЦИИ</w:t>
      </w:r>
    </w:p>
    <w:p w:rsidR="00000000" w:rsidRDefault="00303433">
      <w:pPr>
        <w:pStyle w:val="HTML"/>
      </w:pPr>
      <w:r>
        <w:t>---------------------------------------------------------------------------</w:t>
      </w:r>
    </w:p>
    <w:p w:rsidR="00000000" w:rsidRDefault="00303433">
      <w:pPr>
        <w:pStyle w:val="HTML"/>
      </w:pPr>
      <w:r>
        <w:t>¦ N ¦Код классификации¦Наименование дохода ¦    Наименование    ¦Основание¦</w:t>
      </w:r>
    </w:p>
    <w:p w:rsidR="00000000" w:rsidRDefault="00303433">
      <w:pPr>
        <w:pStyle w:val="HTML"/>
      </w:pPr>
      <w:r>
        <w:t xml:space="preserve">¦п/п¦доходов бюджетов ¦  в соответствии с </w:t>
      </w:r>
      <w:r>
        <w:t xml:space="preserve"> ¦ денежных средств,  ¦         ¦</w:t>
      </w:r>
    </w:p>
    <w:p w:rsidR="00000000" w:rsidRDefault="00303433">
      <w:pPr>
        <w:pStyle w:val="HTML"/>
      </w:pPr>
      <w:r>
        <w:t>¦   ¦    субъектов    ¦   классификацией   ¦     подлежащих     ¦         ¦</w:t>
      </w:r>
    </w:p>
    <w:p w:rsidR="00000000" w:rsidRDefault="00303433">
      <w:pPr>
        <w:pStyle w:val="HTML"/>
      </w:pPr>
      <w:r>
        <w:t>¦   ¦   Российской    ¦  доходов бюджетов  ¦    перечислению    ¦         ¦</w:t>
      </w:r>
    </w:p>
    <w:p w:rsidR="00000000" w:rsidRDefault="00303433">
      <w:pPr>
        <w:pStyle w:val="HTML"/>
      </w:pPr>
      <w:r>
        <w:t xml:space="preserve">¦   ¦    Федерации    ¦     субъектов      ¦ (уплате) в бюджеты ¦     </w:t>
      </w:r>
      <w:r>
        <w:t xml:space="preserve">    ¦</w:t>
      </w:r>
    </w:p>
    <w:p w:rsidR="00000000" w:rsidRDefault="00303433">
      <w:pPr>
        <w:pStyle w:val="HTML"/>
      </w:pPr>
      <w:r>
        <w:t>¦   ¦    (местных     ¦Российской Федерации¦     субъектов      ¦         ¦</w:t>
      </w:r>
    </w:p>
    <w:p w:rsidR="00000000" w:rsidRDefault="00303433">
      <w:pPr>
        <w:pStyle w:val="HTML"/>
      </w:pPr>
      <w:r>
        <w:t>¦   ¦    бюджетов)    ¦ (местных бюджетов) ¦Российской Федерации¦         ¦</w:t>
      </w:r>
    </w:p>
    <w:p w:rsidR="00000000" w:rsidRDefault="00303433">
      <w:pPr>
        <w:pStyle w:val="HTML"/>
      </w:pPr>
      <w:r>
        <w:t>¦   ¦                 ¦                    ¦ (местные бюджеты)  ¦         ¦</w:t>
      </w:r>
    </w:p>
    <w:p w:rsidR="00000000" w:rsidRDefault="00303433">
      <w:pPr>
        <w:pStyle w:val="HTML"/>
      </w:pPr>
      <w:r>
        <w:t>+---+-----------------</w:t>
      </w:r>
      <w:r>
        <w:t>+--------------------+--------------------+---------+</w:t>
      </w:r>
    </w:p>
    <w:p w:rsidR="00000000" w:rsidRDefault="00303433">
      <w:pPr>
        <w:pStyle w:val="HTML"/>
      </w:pPr>
      <w:r>
        <w:t>¦ 1 ¦        2        ¦         3          ¦         4          ¦    5    ¦</w:t>
      </w:r>
    </w:p>
    <w:p w:rsidR="00000000" w:rsidRDefault="00303433">
      <w:pPr>
        <w:pStyle w:val="HTML"/>
      </w:pPr>
      <w:r>
        <w:t>+---+-----------------+--------------------+--------------------+---------+</w:t>
      </w:r>
    </w:p>
    <w:p w:rsidR="00000000" w:rsidRDefault="00303433">
      <w:pPr>
        <w:pStyle w:val="HTML"/>
      </w:pPr>
      <w:r>
        <w:t>----+-----------------+--------------------+------</w:t>
      </w:r>
      <w:r>
        <w:t>--------------+----------</w:t>
      </w:r>
    </w:p>
    <w:p w:rsidR="00000000" w:rsidRDefault="0030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433">
      <w:pPr>
        <w:pStyle w:val="right"/>
      </w:pPr>
      <w:r>
        <w:t>Источник - Приказ Министра обороны РФ от 02.08.2012 № 2180</w:t>
      </w:r>
    </w:p>
    <w:p w:rsidR="00000000" w:rsidRDefault="00303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https://порядокправа.рф/obrazecy/perechen_istochnikov_doxodov_byudzhetov_subektov_rossijskoj_federacii_mestnyx_byudzhetov_formiruyushhix_k.htm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33"/>
    <w:rsid w:val="0030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36AF2-B87A-4E64-A0A1-59DB5F92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stochnikov_doxodov_byudzhetov_subektov_rossijskoj_federacii_mestnyx_byudzhetov_formiruyushhix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источников доходов бюджетов субъектов Российской Федерации, местных бюджетов, формирующих консолидированный бюджет субъекта Российской Федерации, закрепляемых за учреждениями, подведомственными Министерству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