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1EB">
      <w:pPr>
        <w:pStyle w:val="1"/>
        <w:rPr>
          <w:rFonts w:eastAsia="Times New Roman"/>
        </w:rPr>
      </w:pPr>
      <w:r>
        <w:rPr>
          <w:rFonts w:eastAsia="Times New Roman"/>
        </w:rPr>
        <w:t>Перечень функций, возлагаемых на государственные учреждения города Москвы "Инженерная служба района" и "Инженерная служба ЮВАО"</w:t>
      </w:r>
    </w:p>
    <w:p w:rsidR="00000000" w:rsidRDefault="009841EB">
      <w:pPr>
        <w:pStyle w:val="right"/>
      </w:pPr>
      <w:r>
        <w:t>Приложение 1 к Распоряжению префекта ЮВАО г. Москвы от 5 июня 2007 г. N 1208 (в ред. Распоряжения префектуры ЮВАО г. Москвы от 30.04.2010 N 429)</w:t>
      </w:r>
    </w:p>
    <w:p w:rsidR="00000000" w:rsidRDefault="00984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E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ФУНКЦИЙ, ВОЗЛАГАЕМЫХ НА ГОСУДАРСТВЕННЫЕ УЧРЕЖДЕНИЯ ГОРОДА МОСКВЫ "ИНЖЕНЕРНАЯ СЛУЖБА РАЙОНА ________" </w:t>
      </w:r>
      <w:r>
        <w:rPr>
          <w:rFonts w:eastAsia="Times New Roman"/>
        </w:rPr>
        <w:t>И "ИНЖЕНЕРНАЯ СЛУЖБА ЮВАО"</w:t>
      </w:r>
    </w:p>
    <w:p w:rsidR="00000000" w:rsidRDefault="009841EB">
      <w:pPr>
        <w:pStyle w:val="3"/>
        <w:rPr>
          <w:rFonts w:eastAsia="Times New Roman"/>
        </w:rPr>
      </w:pPr>
      <w:r>
        <w:rPr>
          <w:rFonts w:eastAsia="Times New Roman"/>
        </w:rPr>
        <w:t>1. Функции ГУ города Москвы "Инженерная служба района _______________"</w:t>
      </w:r>
    </w:p>
    <w:p w:rsidR="00000000" w:rsidRDefault="009841EB">
      <w:pPr>
        <w:pStyle w:val="just"/>
      </w:pPr>
      <w:r>
        <w:t>1.1. Представитель интересов города Москвы как собственника помещений в многоквартирных домах по жилым и нежилым помещениям в многоквартирных домах, находящих</w:t>
      </w:r>
      <w:r>
        <w:t>ся в государственной собственности города Москвы.</w:t>
      </w:r>
    </w:p>
    <w:p w:rsidR="00000000" w:rsidRDefault="009841EB">
      <w:pPr>
        <w:pStyle w:val="just"/>
      </w:pPr>
      <w:r>
        <w:t xml:space="preserve">1.2. Начисление платежей за жилые помещения, коммунальные и прочие услуги нанимателям, арендаторам, владельцам, собственникам жилых и нежилых помещений, иным организациям, финансируемым из бюджета, включая </w:t>
      </w:r>
      <w:r>
        <w:t>бюджетные учреждения социальной сферы.</w:t>
      </w:r>
    </w:p>
    <w:p w:rsidR="00000000" w:rsidRDefault="009841EB">
      <w:pPr>
        <w:pStyle w:val="just"/>
      </w:pPr>
      <w:r>
        <w:t>1.3. Организация приема населения и предоставление жителям информации о начислениях и оплате за жилые помещения, коммунальные и прочие услуги.</w:t>
      </w:r>
    </w:p>
    <w:p w:rsidR="00000000" w:rsidRDefault="009841EB">
      <w:pPr>
        <w:pStyle w:val="just"/>
      </w:pPr>
      <w:r>
        <w:t>1.4. Сбор и передача в органы регистрационного учета документов для регист</w:t>
      </w:r>
      <w:r>
        <w:t>рации граждан по месту пребывания и месту жительства.</w:t>
      </w:r>
    </w:p>
    <w:p w:rsidR="00000000" w:rsidRDefault="009841EB">
      <w:pPr>
        <w:pStyle w:val="just"/>
      </w:pPr>
      <w:r>
        <w:t>1.5. Ведение технической документации по объектам жилищно-коммунального хозяйства и архива копий технической документации по жилым домам района.</w:t>
      </w:r>
    </w:p>
    <w:p w:rsidR="00000000" w:rsidRDefault="009841EB">
      <w:pPr>
        <w:pStyle w:val="just"/>
      </w:pPr>
      <w:r>
        <w:t>1.6. Обеспечение в установленном порядке бухгалтерского и</w:t>
      </w:r>
      <w:r>
        <w:t xml:space="preserve"> статистического учета по объектам жилищно-коммунального хозяйства и жилых и нежилых помещений в многоквартирных домах соответствующего района, находящихся в государственной собственности города Москвы.</w:t>
      </w:r>
    </w:p>
    <w:p w:rsidR="00000000" w:rsidRDefault="009841EB">
      <w:pPr>
        <w:pStyle w:val="just"/>
      </w:pPr>
      <w:r>
        <w:t>1.7. Планирование и формирование потребности в выделе</w:t>
      </w:r>
      <w:r>
        <w:t>нии бюджетных средств на выполнение работ на объектах жилищно-коммунального хозяйства района.</w:t>
      </w:r>
    </w:p>
    <w:p w:rsidR="00000000" w:rsidRDefault="009841EB">
      <w:pPr>
        <w:pStyle w:val="just"/>
      </w:pPr>
      <w:r>
        <w:t>1.8. Заказчик по текущему содержанию и ремонту внутридворовой территории, объектов озеленения с расположенными на них объектами благоустройства.</w:t>
      </w:r>
    </w:p>
    <w:p w:rsidR="00000000" w:rsidRDefault="009841EB">
      <w:pPr>
        <w:pStyle w:val="just"/>
      </w:pPr>
      <w:r>
        <w:t xml:space="preserve">1.9. Заказчик по </w:t>
      </w:r>
      <w:r>
        <w:t>вывозу брошенного и разукомплектованного автотранспорта.</w:t>
      </w:r>
    </w:p>
    <w:p w:rsidR="00000000" w:rsidRDefault="009841EB">
      <w:pPr>
        <w:pStyle w:val="just"/>
      </w:pPr>
      <w:r>
        <w:lastRenderedPageBreak/>
        <w:t>1.10. Заказчик на установку и эксплуатацию общедомового оборудования для инвалидов и других лиц с ограничениями жизнедеятельности.</w:t>
      </w:r>
    </w:p>
    <w:p w:rsidR="00000000" w:rsidRDefault="009841EB">
      <w:pPr>
        <w:pStyle w:val="just"/>
      </w:pPr>
      <w:r>
        <w:t>1.11. Эксплуатация районных и объединенных диспетчерских служб (ОДС)</w:t>
      </w:r>
      <w:r>
        <w:t>.</w:t>
      </w:r>
    </w:p>
    <w:p w:rsidR="00000000" w:rsidRDefault="009841EB">
      <w:pPr>
        <w:pStyle w:val="just"/>
      </w:pPr>
      <w:r>
        <w:t>1.12. Формирование и передача отчетных и справочных материалов по своей деятельности в районную управу и ГУ ИС АО.</w:t>
      </w:r>
    </w:p>
    <w:p w:rsidR="00000000" w:rsidRDefault="009841EB">
      <w:pPr>
        <w:pStyle w:val="just"/>
      </w:pPr>
      <w:r>
        <w:t>1.13. Заказчик по организации работ по охране подъездов посредством консьержей и патрулирования.</w:t>
      </w:r>
    </w:p>
    <w:p w:rsidR="00000000" w:rsidRDefault="009841EB">
      <w:pPr>
        <w:pStyle w:val="just"/>
      </w:pPr>
      <w:r>
        <w:t>1.14. Сбор и проверка представленных от ТС</w:t>
      </w:r>
      <w:r>
        <w:t xml:space="preserve">Ж либо иных управляющих организаций независимо от их организационно-правовой формы расчетов на получение бюджетных субсидий на содержание и текущий ремонт общего имущества в многоквартирном доме и документов, подтверждающих право на их получение. Передача </w:t>
      </w:r>
      <w:r>
        <w:t>информации в ГУ ИС АО.</w:t>
      </w:r>
    </w:p>
    <w:p w:rsidR="00000000" w:rsidRDefault="009841EB">
      <w:pPr>
        <w:pStyle w:val="just"/>
      </w:pPr>
      <w:r>
        <w:t xml:space="preserve">1.15. Сбор, проверка данных по предоставлению субсидий на покрытие убытков теплоснабжающих организаций, связанных с применением государственных регулируемых цен (тарифов) при продаже товаров (работ, услуг) населению, и передача их в </w:t>
      </w:r>
      <w:r>
        <w:t>ГУ ИС АО.</w:t>
      </w:r>
    </w:p>
    <w:p w:rsidR="00000000" w:rsidRDefault="009841EB">
      <w:pPr>
        <w:pStyle w:val="just"/>
      </w:pPr>
      <w:r>
        <w:t>1.16. Обеспечение мероприятий по гражданской обороне.</w:t>
      </w:r>
    </w:p>
    <w:p w:rsidR="00000000" w:rsidRDefault="009841EB">
      <w:pPr>
        <w:pStyle w:val="just"/>
      </w:pPr>
      <w:r>
        <w:t>1.17. Формирование и доставка единого платежного документа.</w:t>
      </w:r>
    </w:p>
    <w:p w:rsidR="00000000" w:rsidRDefault="00984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EB">
      <w:pPr>
        <w:pStyle w:val="3"/>
        <w:rPr>
          <w:rFonts w:eastAsia="Times New Roman"/>
        </w:rPr>
      </w:pPr>
      <w:r>
        <w:rPr>
          <w:rFonts w:eastAsia="Times New Roman"/>
        </w:rPr>
        <w:t>2. Функции ГУ города Москвы "Инженерная служба ЮВАО"</w:t>
      </w:r>
    </w:p>
    <w:p w:rsidR="00000000" w:rsidRDefault="009841EB">
      <w:pPr>
        <w:pStyle w:val="just"/>
      </w:pPr>
      <w:r>
        <w:t>2.1. Координация деятельности и методическая работа с ГУ ИС районов по выполне</w:t>
      </w:r>
      <w:r>
        <w:t>нию функций ЕИРЦ.</w:t>
      </w:r>
    </w:p>
    <w:p w:rsidR="00000000" w:rsidRDefault="009841EB">
      <w:pPr>
        <w:pStyle w:val="just"/>
      </w:pPr>
      <w:r>
        <w:t>2.2. Печать единого платежного документа.</w:t>
      </w:r>
    </w:p>
    <w:p w:rsidR="00000000" w:rsidRDefault="009841EB">
      <w:pPr>
        <w:pStyle w:val="just"/>
      </w:pPr>
      <w:r>
        <w:t>2.3. Информационный обмен и взаимодействие с участниками системы расчетов за жилые и нежилые помещения, коммунальные и прочие услуги с ресурсоснабжающими организациями, жилищными организациями, ГУ</w:t>
      </w:r>
      <w:r>
        <w:t>П ДЕЗ и пр.</w:t>
      </w:r>
    </w:p>
    <w:p w:rsidR="00000000" w:rsidRDefault="009841EB">
      <w:pPr>
        <w:pStyle w:val="just"/>
      </w:pPr>
      <w:r>
        <w:t>2.4. Заказчик по поддержке программно-аппаратного комплекса и системы электронного документооборота отделов ГУ ЕИРЦ АО.</w:t>
      </w:r>
    </w:p>
    <w:p w:rsidR="00000000" w:rsidRDefault="009841EB">
      <w:pPr>
        <w:pStyle w:val="just"/>
      </w:pPr>
      <w:r>
        <w:t>2.5. Ведение базы данных и предоставление жилищным и ресурсоснабжающим организациям информации, необходимой для ведения учета платежей за жилые помещения, коммунальные и прочие услуги и ресурсы.</w:t>
      </w:r>
    </w:p>
    <w:p w:rsidR="00000000" w:rsidRDefault="009841EB">
      <w:pPr>
        <w:pStyle w:val="just"/>
      </w:pPr>
      <w:r>
        <w:t>2.6. Координация деятельности и методическая работа с ГУ ИС р</w:t>
      </w:r>
      <w:r>
        <w:t>айонов по вопросам планирования и формирование потребности в выделении бюджетных средств на выполнение работ.</w:t>
      </w:r>
    </w:p>
    <w:p w:rsidR="00000000" w:rsidRDefault="009841EB">
      <w:pPr>
        <w:pStyle w:val="just"/>
      </w:pPr>
      <w:r>
        <w:t>2.7. Эксплуатация окружной объединенной диспетчерской службы (ОДС).</w:t>
      </w:r>
    </w:p>
    <w:p w:rsidR="00000000" w:rsidRDefault="009841EB">
      <w:pPr>
        <w:pStyle w:val="just"/>
      </w:pPr>
      <w:r>
        <w:t>2.8. Заказчик по эксплуатации, текущему ремонту, снятию и передаче в ГУ ИС рай</w:t>
      </w:r>
      <w:r>
        <w:t>онов показаний общедомовых приборов учета энергоресурсов.</w:t>
      </w:r>
    </w:p>
    <w:p w:rsidR="00000000" w:rsidRDefault="009841EB">
      <w:pPr>
        <w:pStyle w:val="just"/>
      </w:pPr>
      <w:r>
        <w:t>2.9. Заказчик по эксплуатации, текущему ремонту автоматизированных систем снятия и передачи показаний общедомовых приборов учета энергоресурсов.</w:t>
      </w:r>
    </w:p>
    <w:p w:rsidR="00000000" w:rsidRDefault="009841EB">
      <w:pPr>
        <w:pStyle w:val="just"/>
      </w:pPr>
      <w:r>
        <w:t>2.10. Учет компонентов системы обеспечения безопаснос</w:t>
      </w:r>
      <w:r>
        <w:t>ти города, включая помещения локальных центров мониторинга районов. Заключение договоров, получение и перечисление ТСЖ либо иным управляющим организациям независимо от их организационно-правовой формы субсидий из городского бюджета, а также обеспечение кон</w:t>
      </w:r>
      <w:r>
        <w:t>троля за их использованием.</w:t>
      </w:r>
    </w:p>
    <w:p w:rsidR="00000000" w:rsidRDefault="009841EB">
      <w:pPr>
        <w:pStyle w:val="just"/>
      </w:pPr>
      <w:r>
        <w:t>2.11. Заключение договоров, получение и перечисление субсидий из городского бюджета на содержание и текущий ремонт общего имущества в многоквартирном доме, направляемых ТСЖ либо иным управляющим организациям независимо от их орг</w:t>
      </w:r>
      <w:r>
        <w:t>анизационно-правовой формы, а также обеспечение контроля за их использованием.</w:t>
      </w:r>
    </w:p>
    <w:p w:rsidR="00000000" w:rsidRDefault="009841EB">
      <w:pPr>
        <w:pStyle w:val="just"/>
      </w:pPr>
      <w:r>
        <w:t>2.12. Заключение договоров, получение и перечисление субсидий на покрытие убытков теплоснабжающих организаций, связанных с применением государственных регулируемых цен (тарифов)</w:t>
      </w:r>
      <w:r>
        <w:t xml:space="preserve"> при продаже товаров (работ, услуг) населению.</w:t>
      </w:r>
    </w:p>
    <w:p w:rsidR="00000000" w:rsidRDefault="009841EB">
      <w:pPr>
        <w:pStyle w:val="just"/>
      </w:pPr>
      <w:r>
        <w:t>2.12. Обобщение, формирование и передача отчетных и справочных материалов по деятельности ГУ ИС районов в префектуру.</w:t>
      </w:r>
    </w:p>
    <w:p w:rsidR="00000000" w:rsidRDefault="00984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EB">
      <w:pPr>
        <w:pStyle w:val="right"/>
      </w:pPr>
      <w:r>
        <w:t>Источник - Распоряжение префекта ЮВАО г. Москвы от 05.06.2007 № 1208 (с изменениями и допо</w:t>
      </w:r>
      <w:r>
        <w:t>лнениями на 2010 год)</w:t>
      </w:r>
    </w:p>
    <w:p w:rsidR="00000000" w:rsidRDefault="00984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https://порядокправа.рф/obrazecy/perechen_funkcij_vozlagaemyx_na_gosudarstvennye_uchrezhdeniya_goroda_moskvy_inzhenernaya_sluzhba_rajona.htm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EB"/>
    <w:rsid w:val="0098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F1DAB-A1E6-4443-863E-2D351B72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funkcij_vozlagaemyx_na_gosudarstvennye_uchrezhdeniya_goroda_moskvy_inzhenernaya_sluzhba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функций, возлагаемых на государственные учреждения города Москвы "Инженерная служба района" и "Инженерная служба ЮВАО"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