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67F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очередником для постановки на учет на получение безвозмездной субсидии на строительство или приобретение жилья</w:t>
      </w:r>
    </w:p>
    <w:p w:rsidR="00000000" w:rsidRDefault="0031067F">
      <w:pPr>
        <w:pStyle w:val="right"/>
      </w:pPr>
      <w:r>
        <w:t>Приложение 1 к Порядку взаимодействия управлений Департамента жилищной политики и жилищного фонда г. Москвы</w:t>
      </w:r>
    </w:p>
    <w:p w:rsidR="00000000" w:rsidRDefault="00310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67F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ОЧЕРЕДНИКОМ ДЛЯ ПОСТАНОВКИ НА УЧЕТ НА ПОЛУЧЕНИЕ БЕЗВОЗМЕЗДНОЙ СУБСИДИИ НА СТРОИТЕЛЬСТВО ИЛИ ПРИОБРЕТЕНИЕ ЖИЛЬЯ</w:t>
      </w:r>
    </w:p>
    <w:p w:rsidR="00000000" w:rsidRDefault="0031067F">
      <w:pPr>
        <w:pStyle w:val="just"/>
      </w:pPr>
      <w:r>
        <w:t>1. Заявление установленного образца о постановке на учет на получение безвозмездной субсидии на строительство или приобретение жилья.</w:t>
      </w:r>
    </w:p>
    <w:p w:rsidR="00000000" w:rsidRDefault="0031067F">
      <w:pPr>
        <w:pStyle w:val="just"/>
      </w:pPr>
      <w:r>
        <w:t>2. Копия извещения о постановке на учет по улучшению жилищных условий по месту жительства.</w:t>
      </w:r>
    </w:p>
    <w:p w:rsidR="00000000" w:rsidRDefault="0031067F">
      <w:pPr>
        <w:pStyle w:val="just"/>
      </w:pPr>
      <w:r>
        <w:t xml:space="preserve">3. Справка о проверке жилищных </w:t>
      </w:r>
      <w:r>
        <w:t>условий.</w:t>
      </w:r>
    </w:p>
    <w:p w:rsidR="00000000" w:rsidRDefault="0031067F">
      <w:pPr>
        <w:pStyle w:val="just"/>
      </w:pPr>
      <w:r>
        <w:t>4. Выписка из домовой книги.</w:t>
      </w:r>
    </w:p>
    <w:p w:rsidR="00000000" w:rsidRDefault="0031067F">
      <w:pPr>
        <w:pStyle w:val="just"/>
      </w:pPr>
      <w:r>
        <w:t>5. Копия финансового лицевого счета.</w:t>
      </w:r>
    </w:p>
    <w:p w:rsidR="00000000" w:rsidRDefault="00310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67F">
      <w:pPr>
        <w:pStyle w:val="just"/>
      </w:pPr>
      <w:r>
        <w:t>Примечание. Документы по пп. 3, 4 и 5 представляются в том случае, если истек срок действия таких документов, находящихся в учетном деле очередника.</w:t>
      </w:r>
    </w:p>
    <w:p w:rsidR="00000000" w:rsidRDefault="00310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67F">
      <w:pPr>
        <w:pStyle w:val="right"/>
      </w:pPr>
      <w:r>
        <w:t>Источник - Распоряжение Департ</w:t>
      </w:r>
      <w:r>
        <w:t>амента жилищной политики и жилищного фонда г. Москвы от 14.07.1998 № 167 (с изменениями и дополнениями на 2004 год)</w:t>
      </w:r>
    </w:p>
    <w:p w:rsidR="00000000" w:rsidRDefault="003106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https://порядокправа.рф/obrazecy/perechen_dokumentov_predstavlyaemyx_ocherednikom_dlya_postanovki_na_uchet_na_poluchenie_bezvozmez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dnoj_su.htm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67F"/>
    <w:rsid w:val="0031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6B815B-32EF-483D-9289-37FAF7AD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edstavlyaemyx_ocherednikom_dlya_postanovki_na_uchet_na_poluchenie_bezvozmezdnoj_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представляемых очередником для постановки на учет на получение безвозмездной субсидии на строительство или приобретение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2022-08-12T06:15:00Z</dcterms:created>
  <dcterms:modified xsi:type="dcterms:W3CDTF">2022-08-12T06:15:00Z</dcterms:modified>
</cp:coreProperties>
</file>