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122B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необходимых при направлении больного врачами лечебно-профилактических учреждений в центр профпатологии</w:t>
      </w:r>
    </w:p>
    <w:p w:rsidR="00000000" w:rsidRDefault="00D5122B">
      <w:pPr>
        <w:pStyle w:val="right"/>
      </w:pPr>
      <w:r>
        <w:t>Приложение 3 к Методическим рекомендациям N 99/40. Методика расчета по нормированию труда в системе центров профпатологии</w:t>
      </w:r>
    </w:p>
    <w:p w:rsidR="00000000" w:rsidRDefault="00D51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22B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НЕОБХОДИМЫХ ПРИ НАПРАВЛЕНИИ БОЛЬНОГО ВРАЧАМИ ЛЕЧЕБНО-ПРОФИЛАКТИЧЕСКИХ УЧРЕЖДЕНИЙ В ЦЕНТР ПРОФПАТОЛОГИИ</w:t>
      </w:r>
    </w:p>
    <w:p w:rsidR="00000000" w:rsidRDefault="00D5122B">
      <w:pPr>
        <w:pStyle w:val="just"/>
      </w:pPr>
      <w:r>
        <w:t>1. Направ</w:t>
      </w:r>
      <w:r>
        <w:t>ление в центр с указанием цели направления и предварительного диагноза.</w:t>
      </w:r>
    </w:p>
    <w:p w:rsidR="00000000" w:rsidRDefault="00D5122B">
      <w:pPr>
        <w:pStyle w:val="just"/>
      </w:pPr>
      <w:r>
        <w:t>Заполняется врачом лечебно-профилактического учреждения.</w:t>
      </w:r>
    </w:p>
    <w:p w:rsidR="00000000" w:rsidRDefault="00D5122B">
      <w:pPr>
        <w:pStyle w:val="just"/>
      </w:pPr>
      <w:r>
        <w:t>2. Санитарно-гигиеническая характеристика условий труда за предшествующий период трудовой деятельности.</w:t>
      </w:r>
    </w:p>
    <w:p w:rsidR="00000000" w:rsidRDefault="00D5122B">
      <w:pPr>
        <w:pStyle w:val="just"/>
      </w:pPr>
      <w:r>
        <w:t>Составляется врачом-гиг</w:t>
      </w:r>
      <w:r>
        <w:t>иенистом труда территориального ЦГСЭН, заверяется главным врачом ЦГСЭН, скрепляется печатью учреждения.</w:t>
      </w:r>
    </w:p>
    <w:p w:rsidR="00000000" w:rsidRDefault="00D5122B">
      <w:pPr>
        <w:pStyle w:val="just"/>
      </w:pPr>
      <w:r>
        <w:t>3. Копия трудовой книжки направляемого больного (заверенная в установленном порядке).</w:t>
      </w:r>
    </w:p>
    <w:p w:rsidR="00000000" w:rsidRDefault="00D5122B">
      <w:pPr>
        <w:pStyle w:val="just"/>
      </w:pPr>
      <w:r>
        <w:t>4. Выписка из амбулаторной карты с указанием результатов предварит</w:t>
      </w:r>
      <w:r>
        <w:t>ельных (при поступлении на работу) и периодических медицинских осмотров, а также сведения об обращаемости за медицинской помощью за весь период наблюдения за работником.</w:t>
      </w:r>
    </w:p>
    <w:p w:rsidR="00000000" w:rsidRDefault="00D5122B">
      <w:pPr>
        <w:pStyle w:val="just"/>
      </w:pPr>
      <w:r>
        <w:t>Заполняется врачом, направляющим больного в центр профпатологии, скрепляется печатью у</w:t>
      </w:r>
      <w:r>
        <w:t>чреждения здравоохранения.</w:t>
      </w:r>
    </w:p>
    <w:p w:rsidR="00000000" w:rsidRDefault="00D51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22B">
      <w:pPr>
        <w:pStyle w:val="right"/>
      </w:pPr>
      <w:r>
        <w:t>Источник - Методические рекомендации Минздрава России от 11.03.1999 № 99/40</w:t>
      </w:r>
    </w:p>
    <w:p w:rsidR="00000000" w:rsidRDefault="00D512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https://порядокправа.рф/obrazecy/perechen_dokumentov_neobxodimyx_pri_napravlenii_bolnogo_vrachami_lechebno_profilakticheskix_uchrezhdeni.htm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22B"/>
    <w:rsid w:val="00D5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E4B115-0906-44EE-8580-3640F4FC5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neobxodimyx_pri_napravlenii_bolnogo_vrachami_lechebno_profilakticheskix_uchrezh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необходимых при направлении больного врачами лечебно-профилактических учреждений в центр профпатологии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2022-08-12T06:13:00Z</dcterms:created>
  <dcterms:modified xsi:type="dcterms:W3CDTF">2022-08-12T06:13:00Z</dcterms:modified>
</cp:coreProperties>
</file>