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6B9B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необходимых для государственной регистрации акционерных обществ с иностранными инвестициями и внесения их в Государственный реестр коммерческих организаций</w:t>
      </w:r>
    </w:p>
    <w:p w:rsidR="00000000" w:rsidRDefault="00306B9B">
      <w:pPr>
        <w:pStyle w:val="right"/>
      </w:pPr>
      <w:r>
        <w:t>Приложение 1 к Приказу от 7 февраля 1996 г. Nо. 2</w:t>
      </w:r>
    </w:p>
    <w:p w:rsidR="00000000" w:rsidRDefault="00306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B9B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НЕОБХОДИМЫХ ДЛЯ ГОСУДАРСТВЕННОЙ РЕГИСТРАЦИИ АКЦИОНЕРНЫХ ОБЩЕСТВ С ИНОСТРАННЫМИ ИНВЕСТИЦИЯМИ И ВНЕСЕНИЯ ИХ В ГОСУДАРСТВЕННЫЙ РЕЕСТР КОММЕРЧЕСКИХ ОРГАНИЗАЦИЙ</w:t>
      </w:r>
    </w:p>
    <w:p w:rsidR="00000000" w:rsidRDefault="00306B9B">
      <w:pPr>
        <w:pStyle w:val="just"/>
      </w:pPr>
      <w:r>
        <w:t>1. Письменное заявление учре</w:t>
      </w:r>
      <w:r>
        <w:t>дителей с просьбой о проведении государственной регистрации коммерческой организации и внесении ее в Государственный реестр - в 1 экз.</w:t>
      </w:r>
    </w:p>
    <w:p w:rsidR="00000000" w:rsidRDefault="00306B9B">
      <w:pPr>
        <w:pStyle w:val="just"/>
      </w:pPr>
      <w:r>
        <w:t>2. Документ о согласовании с администрациями субъектов Федерации (администрациями краев, областей, республик, национальны</w:t>
      </w:r>
      <w:r>
        <w:t>х округов на территории Российской Федерации) (оригинал или копия, заверенная нотариально или местными органами власти) - в 1 экз.</w:t>
      </w:r>
    </w:p>
    <w:p w:rsidR="00000000" w:rsidRDefault="00306B9B">
      <w:pPr>
        <w:pStyle w:val="just"/>
      </w:pPr>
      <w:r>
        <w:t>3. Карточка "Сведения о регистрации...", полностью заполненная с обеих сторон (виды деятельности, даты и т.д.), заверенная уч</w:t>
      </w:r>
      <w:r>
        <w:t>редителями или доверенным лицом - в 1 экз.</w:t>
      </w:r>
    </w:p>
    <w:p w:rsidR="00000000" w:rsidRDefault="00306B9B">
      <w:pPr>
        <w:pStyle w:val="just"/>
      </w:pPr>
      <w:r>
        <w:t>4. Устав - оригинал и нотариально заверенная копия.</w:t>
      </w:r>
    </w:p>
    <w:p w:rsidR="00000000" w:rsidRDefault="00306B9B">
      <w:pPr>
        <w:pStyle w:val="just"/>
      </w:pPr>
      <w:r>
        <w:t>5. Договор о создании общества (нотариально заверенная копия) - в 1 экз.</w:t>
      </w:r>
    </w:p>
    <w:p w:rsidR="00000000" w:rsidRDefault="00306B9B">
      <w:pPr>
        <w:pStyle w:val="just"/>
      </w:pPr>
      <w:r>
        <w:t>Примечание. Если учредитель один - договор не составляется.</w:t>
      </w:r>
    </w:p>
    <w:p w:rsidR="00000000" w:rsidRDefault="00306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B9B">
      <w:pPr>
        <w:pStyle w:val="just"/>
      </w:pPr>
      <w:r>
        <w:t>6. Решение об учреждении об</w:t>
      </w:r>
      <w:r>
        <w:t>щества (протокол учредительного собрания - нотариально заверенная копия) - в 1 экз.</w:t>
      </w:r>
    </w:p>
    <w:p w:rsidR="00000000" w:rsidRDefault="00306B9B">
      <w:pPr>
        <w:pStyle w:val="just"/>
      </w:pPr>
      <w:r>
        <w:t>7. Выписка из торгового реестра страны происхождения иностранного юридического лица или иное эквивалентное подтверждение юридического статуса иностранного инвестора в соотв</w:t>
      </w:r>
      <w:r>
        <w:t>етствии с законодательством страны его местонахождения, гражданства или постоянного местожительства (оригинал или нотариально заверенная копия с отметкой о легализации и заверенным переводом на русский язык) - в 1 экз. Представляется в Палату ежегодно.</w:t>
      </w:r>
    </w:p>
    <w:p w:rsidR="00000000" w:rsidRDefault="00306B9B">
      <w:pPr>
        <w:pStyle w:val="just"/>
      </w:pPr>
      <w:r>
        <w:t>При</w:t>
      </w:r>
      <w:r>
        <w:t>мечание. Для стран - участниц Гаагской конвенции от 5.10.61 возможно проставление штампа - апостиля.</w:t>
      </w:r>
    </w:p>
    <w:p w:rsidR="00000000" w:rsidRDefault="00306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B9B">
      <w:pPr>
        <w:pStyle w:val="just"/>
      </w:pPr>
      <w:r>
        <w:t>8. Документ о платежеспособности иностранного инвестора, выданный обслуживающим его банком, с отметкой о легализации и заверенным переводом на русский язы</w:t>
      </w:r>
      <w:r>
        <w:t>к (оригинал или нотариально заверенная копия) - в 1 экз. Срок с момента выдачи указанного документа до подачи заявления в Палату - не более 6 месяцев. Представляется в Палату ежегодно.</w:t>
      </w:r>
    </w:p>
    <w:p w:rsidR="00000000" w:rsidRDefault="00306B9B">
      <w:pPr>
        <w:pStyle w:val="just"/>
      </w:pPr>
      <w:r>
        <w:t>Примечание. Для стран - участниц Гаагской конвенции от 5.10.61 возможно</w:t>
      </w:r>
      <w:r>
        <w:t xml:space="preserve"> проставление штампа - апостиля.</w:t>
      </w:r>
    </w:p>
    <w:p w:rsidR="00000000" w:rsidRDefault="00306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B9B">
      <w:pPr>
        <w:pStyle w:val="just"/>
      </w:pPr>
      <w:r>
        <w:t>9. Учредительные документы на российских учредителей - юридических лиц (копия свидетельства о регистрации и копия устава, заверенные нотариально или регистрирующим органом) - в 1 экз.</w:t>
      </w:r>
    </w:p>
    <w:p w:rsidR="00000000" w:rsidRDefault="00306B9B">
      <w:pPr>
        <w:pStyle w:val="just"/>
      </w:pPr>
      <w:r>
        <w:t>10. Для российских учредителей - юриди</w:t>
      </w:r>
      <w:r>
        <w:t>ческих лиц - решение собственника имущества или решение уполномоченного им органа о создании акционерного общества (копии, заверенные нотариально или регистрирующим органом) - в 1 экз.</w:t>
      </w:r>
    </w:p>
    <w:p w:rsidR="00000000" w:rsidRDefault="00306B9B">
      <w:pPr>
        <w:pStyle w:val="just"/>
      </w:pPr>
      <w:r>
        <w:t>11. Заключение соответствующих экспертиз в случаях, предусмотренных зак</w:t>
      </w:r>
      <w:r>
        <w:t>онами Российской Федерации (от Минтопэнерго РФ, Минэкологии РФ, Государственного комитета по антимонопольной политике и др.) - оригиналы или нотариально заверенные копии - в 1 экз.</w:t>
      </w:r>
    </w:p>
    <w:p w:rsidR="00000000" w:rsidRDefault="00306B9B">
      <w:pPr>
        <w:pStyle w:val="just"/>
      </w:pPr>
      <w:r>
        <w:t>12. Доверенность на ведение дел в Государственной регистрационной палате (е</w:t>
      </w:r>
      <w:r>
        <w:t>сли ведение дел поручено доверенному лицу) - в 1 экз.</w:t>
      </w:r>
    </w:p>
    <w:p w:rsidR="00000000" w:rsidRDefault="00306B9B">
      <w:pPr>
        <w:pStyle w:val="just"/>
      </w:pPr>
      <w:r>
        <w:t>Примечание. Срок действия доверенности - до 1 года, если доверенность не ограничена меньшим сроком.</w:t>
      </w:r>
    </w:p>
    <w:p w:rsidR="00000000" w:rsidRDefault="00306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B9B">
      <w:pPr>
        <w:pStyle w:val="just"/>
      </w:pPr>
      <w:r>
        <w:t>13. Квитанция об уплате регистрационного сбора.</w:t>
      </w:r>
    </w:p>
    <w:p w:rsidR="00000000" w:rsidRDefault="00306B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6B9B">
      <w:pPr>
        <w:pStyle w:val="right"/>
      </w:pPr>
      <w:r>
        <w:t>Источник - Приказ Минэкономики РФ от 07.02.1996 № 2</w:t>
      </w:r>
    </w:p>
    <w:p w:rsidR="00000000" w:rsidRDefault="00306B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https://порядокправа.рф/obrazecy/perechen_dokumentov_neobxodimyx_dlya_gosudarstvennoj_registracii_akcionernyx_obshhestv_s_inostrannymi_.htm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B9B"/>
    <w:rsid w:val="0030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529FF4-A93E-4435-9B75-3591D9EE9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neobxodimyx_dlya_gosudarstvennoj_registracii_akcionernyx_obshhestv_s_inostrannym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3108</Characters>
  <Application>Microsoft Office Word</Application>
  <DocSecurity>0</DocSecurity>
  <Lines>25</Lines>
  <Paragraphs>7</Paragraphs>
  <ScaleCrop>false</ScaleCrop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необходимых для государственной регистрации акционерных обществ с иностранными инвестициями и внесения их в Государственный реестр коммерческих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2022-08-12T06:12:00Z</dcterms:created>
  <dcterms:modified xsi:type="dcterms:W3CDTF">2022-08-12T06:12:00Z</dcterms:modified>
</cp:coreProperties>
</file>