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776D">
      <w:pPr>
        <w:pStyle w:val="1"/>
        <w:rPr>
          <w:rFonts w:eastAsia="Times New Roman"/>
        </w:rPr>
      </w:pPr>
      <w:r>
        <w:rPr>
          <w:rFonts w:eastAsia="Times New Roman"/>
        </w:rPr>
        <w:t>Перечень документов, не подлежащих регистрации в ПИ "Дело"</w:t>
      </w:r>
    </w:p>
    <w:p w:rsidR="00000000" w:rsidRDefault="0043776D">
      <w:pPr>
        <w:pStyle w:val="right"/>
      </w:pPr>
      <w:r>
        <w:t xml:space="preserve">Приложение N 1 к Примерной инструкции по делопроизводству в избирательной комиссии субъекта Российской Федерации </w:t>
      </w:r>
    </w:p>
    <w:p w:rsidR="00000000" w:rsidRDefault="0043776D">
      <w:pPr>
        <w:pStyle w:val="3"/>
        <w:rPr>
          <w:rFonts w:eastAsia="Times New Roman"/>
        </w:rPr>
      </w:pPr>
      <w:r>
        <w:rPr>
          <w:rFonts w:eastAsia="Times New Roman"/>
        </w:rPr>
        <w:t>ПЕРЕЧЕНЬ ДОКУМЕНТОВ, НЕ ПОДЛЕЖАЩИХ РЕГИСТРАЦИИ В ПИ "ДЕЛО"</w:t>
      </w:r>
    </w:p>
    <w:p w:rsidR="00000000" w:rsidRDefault="0043776D">
      <w:pPr>
        <w:pStyle w:val="just"/>
      </w:pPr>
      <w:r>
        <w:t>1. Сообщения о заседаниях, совещаниях и повестках дня.</w:t>
      </w:r>
    </w:p>
    <w:p w:rsidR="00000000" w:rsidRDefault="0043776D">
      <w:pPr>
        <w:pStyle w:val="just"/>
      </w:pPr>
      <w:r>
        <w:t>2. Учебные программы, планы (учитываются в отделе кадров).</w:t>
      </w:r>
    </w:p>
    <w:p w:rsidR="00000000" w:rsidRDefault="0043776D">
      <w:pPr>
        <w:pStyle w:val="just"/>
      </w:pPr>
      <w:r>
        <w:t>3. Рекламные извещения, плакаты (учитываются в структурных подразделениях аппарата избирательной комиссии по направлениям деятельности).</w:t>
      </w:r>
    </w:p>
    <w:p w:rsidR="00000000" w:rsidRDefault="0043776D">
      <w:pPr>
        <w:pStyle w:val="just"/>
      </w:pPr>
      <w:r>
        <w:t>4. По</w:t>
      </w:r>
      <w:r>
        <w:t>здравительные письма и телеграммы.</w:t>
      </w:r>
    </w:p>
    <w:p w:rsidR="00000000" w:rsidRDefault="0043776D">
      <w:pPr>
        <w:pStyle w:val="just"/>
      </w:pPr>
      <w:r>
        <w:t>5. Пригласительные билеты.</w:t>
      </w:r>
    </w:p>
    <w:p w:rsidR="00000000" w:rsidRDefault="0043776D">
      <w:pPr>
        <w:pStyle w:val="just"/>
      </w:pPr>
      <w:r>
        <w:t>6. Бухгалтерские документы (учитываются в бухгалтерии).</w:t>
      </w:r>
    </w:p>
    <w:p w:rsidR="00000000" w:rsidRDefault="0043776D">
      <w:pPr>
        <w:pStyle w:val="just"/>
      </w:pPr>
      <w:r>
        <w:t>7. Печатные издания.</w:t>
      </w:r>
    </w:p>
    <w:p w:rsidR="00000000" w:rsidRDefault="0043776D">
      <w:pPr>
        <w:pStyle w:val="just"/>
      </w:pPr>
      <w:r>
        <w:t>8. Стенограммы заседаний органов государственной власти субъекта Российской Федерации.</w:t>
      </w:r>
    </w:p>
    <w:p w:rsidR="00000000" w:rsidRDefault="0043776D">
      <w:pPr>
        <w:pStyle w:val="just"/>
      </w:pPr>
      <w:r>
        <w:t>9. Оперативная информация, пос</w:t>
      </w:r>
      <w:r>
        <w:t>тупающая по каналам связи ГАС "Выборы".</w:t>
      </w:r>
    </w:p>
    <w:p w:rsidR="00000000" w:rsidRDefault="004377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776D">
      <w:pPr>
        <w:pStyle w:val="right"/>
      </w:pPr>
      <w:r>
        <w:t>Источник - Постановление ЦИК России от 21.04.2011 № 6/37-6</w:t>
      </w:r>
    </w:p>
    <w:p w:rsidR="00000000" w:rsidRDefault="004377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https://порядокправа.рф/obrazecy/perechen_dokumentov_ne_podlezhashhix_registracii_v_pi_delo.htm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76D"/>
    <w:rsid w:val="00437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74CDEA-1ACA-41C2-A388-5078C3230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dokumentov_ne_podlezhashhix_registracii_v_pi_del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987</Characters>
  <Application>Microsoft Office Word</Application>
  <DocSecurity>0</DocSecurity>
  <Lines>8</Lines>
  <Paragraphs>2</Paragraphs>
  <ScaleCrop>false</ScaleCrop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документов, не подлежащих регистрации в ПИ "Дело"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2022-08-12T06:12:00Z</dcterms:created>
  <dcterms:modified xsi:type="dcterms:W3CDTF">2022-08-12T06:12:00Z</dcterms:modified>
</cp:coreProperties>
</file>