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70BB">
      <w:pPr>
        <w:pStyle w:val="1"/>
        <w:rPr>
          <w:rFonts w:eastAsia="Times New Roman"/>
        </w:rPr>
      </w:pPr>
      <w:r>
        <w:rPr>
          <w:rFonts w:eastAsia="Times New Roman"/>
        </w:rPr>
        <w:t>Паспорт инвестиционного проекта</w:t>
      </w:r>
    </w:p>
    <w:p w:rsidR="00000000" w:rsidRDefault="000970BB">
      <w:pPr>
        <w:pStyle w:val="right"/>
      </w:pPr>
      <w:r>
        <w:t xml:space="preserve">Приложение N 1 к Правилам проведения оценки целесообразности </w:t>
      </w:r>
      <w:r>
        <w:t>финансирования инвестиционных проектов за счет средств Фонда национального благосостояния и (или) пенсионных накоплений, находящихся в доверительном управлении государственной управляющей компании, на возвратной основе</w:t>
      </w:r>
    </w:p>
    <w:p w:rsidR="00000000" w:rsidRDefault="000970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70BB">
      <w:pPr>
        <w:pStyle w:val="3"/>
        <w:rPr>
          <w:rFonts w:eastAsia="Times New Roman"/>
        </w:rPr>
      </w:pPr>
      <w:r>
        <w:rPr>
          <w:rFonts w:eastAsia="Times New Roman"/>
        </w:rPr>
        <w:t>ПАСПОРТ ИНВЕСТИЦИОННОГО ПРОЕКТА</w:t>
      </w:r>
    </w:p>
    <w:p w:rsidR="00000000" w:rsidRDefault="000970BB">
      <w:pPr>
        <w:pStyle w:val="just"/>
      </w:pPr>
      <w:r>
        <w:t>1. Н</w:t>
      </w:r>
      <w:r>
        <w:t>аименование инвестиционного проекта.</w:t>
      </w:r>
    </w:p>
    <w:p w:rsidR="00000000" w:rsidRDefault="000970BB">
      <w:pPr>
        <w:pStyle w:val="just"/>
      </w:pPr>
      <w:r>
        <w:t>2. Краткое описание инвестиционного проекта.</w:t>
      </w:r>
    </w:p>
    <w:p w:rsidR="00000000" w:rsidRDefault="000970BB">
      <w:pPr>
        <w:pStyle w:val="just"/>
      </w:pPr>
      <w:r>
        <w:t>3. Участники инвестиционного проекта.</w:t>
      </w:r>
    </w:p>
    <w:p w:rsidR="00000000" w:rsidRDefault="000970BB">
      <w:pPr>
        <w:pStyle w:val="just"/>
      </w:pPr>
      <w:r>
        <w:t>4. Цели инвестиционного проекта.</w:t>
      </w:r>
    </w:p>
    <w:p w:rsidR="00000000" w:rsidRDefault="000970BB">
      <w:pPr>
        <w:pStyle w:val="just"/>
      </w:pPr>
      <w:r>
        <w:t xml:space="preserve">5. Вклад инвестиционного проекта в достижение целей отраслевой стратегии, стратегии развития региона и </w:t>
      </w:r>
      <w:r>
        <w:t>целевых показателей государственных программ Российской Федерации.</w:t>
      </w:r>
    </w:p>
    <w:p w:rsidR="00000000" w:rsidRDefault="000970BB">
      <w:pPr>
        <w:pStyle w:val="just"/>
      </w:pPr>
      <w:r>
        <w:t>6. Оценка потенциального спроса (объема рынка) на продукцию (услуги).</w:t>
      </w:r>
    </w:p>
    <w:p w:rsidR="00000000" w:rsidRDefault="000970BB">
      <w:pPr>
        <w:pStyle w:val="just"/>
      </w:pPr>
      <w:r>
        <w:t>7. Срок реализации инвестиционного проекта:</w:t>
      </w:r>
    </w:p>
    <w:p w:rsidR="00000000" w:rsidRDefault="000970BB">
      <w:pPr>
        <w:pStyle w:val="just"/>
      </w:pPr>
      <w:r>
        <w:t>а) фаза строительства;</w:t>
      </w:r>
    </w:p>
    <w:p w:rsidR="00000000" w:rsidRDefault="000970BB">
      <w:pPr>
        <w:pStyle w:val="just"/>
      </w:pPr>
      <w:r>
        <w:t>б) фаза эксплуатации.</w:t>
      </w:r>
    </w:p>
    <w:p w:rsidR="00000000" w:rsidRDefault="000970BB">
      <w:pPr>
        <w:pStyle w:val="just"/>
      </w:pPr>
      <w:r>
        <w:t xml:space="preserve">8. Объем капитальных вложений </w:t>
      </w:r>
      <w:r>
        <w:t>в реальных ценах.</w:t>
      </w:r>
    </w:p>
    <w:p w:rsidR="00000000" w:rsidRDefault="000970BB">
      <w:pPr>
        <w:pStyle w:val="just"/>
      </w:pPr>
      <w:r>
        <w:t>9. Объем финансирования:</w:t>
      </w:r>
    </w:p>
    <w:p w:rsidR="00000000" w:rsidRDefault="000970BB">
      <w:pPr>
        <w:pStyle w:val="just"/>
      </w:pPr>
      <w:r>
        <w:t>а) заемное финансирование, планируемый срок погашения кредитов и займов;</w:t>
      </w:r>
    </w:p>
    <w:p w:rsidR="00000000" w:rsidRDefault="000970BB">
      <w:pPr>
        <w:pStyle w:val="just"/>
      </w:pPr>
      <w:r>
        <w:t>б) собственный капитал;</w:t>
      </w:r>
    </w:p>
    <w:p w:rsidR="00000000" w:rsidRDefault="000970BB">
      <w:pPr>
        <w:pStyle w:val="just"/>
      </w:pPr>
      <w:r>
        <w:t>в) средства партнера по инвестиционному проекту;</w:t>
      </w:r>
    </w:p>
    <w:p w:rsidR="00000000" w:rsidRDefault="000970BB">
      <w:pPr>
        <w:pStyle w:val="just"/>
      </w:pPr>
      <w:r>
        <w:t>г) бюджетные средства;</w:t>
      </w:r>
    </w:p>
    <w:p w:rsidR="00000000" w:rsidRDefault="000970BB">
      <w:pPr>
        <w:pStyle w:val="just"/>
      </w:pPr>
      <w:r>
        <w:t>д) средства Фонда национального благосостоян</w:t>
      </w:r>
      <w:r>
        <w:t>ия (с указанием предельного объема средств Фонда национального благосостояния, предельного срока и минимальной доходности их размещения, а также видов ценных бумаг, выпускаемых для финансирования инвестиционного проекта);</w:t>
      </w:r>
    </w:p>
    <w:p w:rsidR="00000000" w:rsidRDefault="000970BB">
      <w:pPr>
        <w:pStyle w:val="just"/>
      </w:pPr>
      <w:r>
        <w:t xml:space="preserve">е) средства пенсионных накоплений </w:t>
      </w:r>
      <w:r>
        <w:t>(с указанием предельного объема средств пенсионных накоплений, предельного срока и минимальной доходности их размещения, а также видов ценных бумаг, выпускаемых для финансирования инвестиционного проекта).</w:t>
      </w:r>
    </w:p>
    <w:p w:rsidR="00000000" w:rsidRDefault="000970BB">
      <w:pPr>
        <w:pStyle w:val="just"/>
      </w:pPr>
      <w:r>
        <w:lastRenderedPageBreak/>
        <w:t>10. Рейтинг долгосрочной кредитоспособности инициа</w:t>
      </w:r>
      <w:r>
        <w:t>тора (если применимо).</w:t>
      </w:r>
    </w:p>
    <w:p w:rsidR="00000000" w:rsidRDefault="000970BB">
      <w:pPr>
        <w:pStyle w:val="just"/>
      </w:pPr>
      <w:r>
        <w:t>11. Социальные эффекты от инвестиционного проекта.</w:t>
      </w:r>
    </w:p>
    <w:p w:rsidR="00000000" w:rsidRDefault="000970BB">
      <w:pPr>
        <w:pStyle w:val="just"/>
      </w:pPr>
      <w:r>
        <w:t>12. Создание объектов социальной инфраструктуры.</w:t>
      </w:r>
    </w:p>
    <w:p w:rsidR="00000000" w:rsidRDefault="000970BB">
      <w:pPr>
        <w:pStyle w:val="just"/>
      </w:pPr>
      <w:r>
        <w:t>13. Риски реализации инвестиционного проекта.</w:t>
      </w:r>
    </w:p>
    <w:p w:rsidR="00000000" w:rsidRDefault="000970BB">
      <w:pPr>
        <w:pStyle w:val="just"/>
      </w:pPr>
      <w:r>
        <w:t>14. Анализ сильных и слабых сторон, возможностей и угроз инвестиционного проекта.</w:t>
      </w:r>
    </w:p>
    <w:p w:rsidR="00000000" w:rsidRDefault="000970BB">
      <w:pPr>
        <w:pStyle w:val="just"/>
      </w:pPr>
      <w:r>
        <w:t>15. О</w:t>
      </w:r>
      <w:r>
        <w:t>тветственный исполнитель по инвестиционному проекту и его контактные данные.</w:t>
      </w:r>
    </w:p>
    <w:p w:rsidR="00000000" w:rsidRDefault="000970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70BB">
      <w:pPr>
        <w:pStyle w:val="right"/>
      </w:pPr>
      <w:r>
        <w:t>Источник - Постановление Правительства РФ от 05.11.2013 № 991</w:t>
      </w:r>
    </w:p>
    <w:p w:rsidR="00000000" w:rsidRDefault="000970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https://порядокправа.рф/obrazecy/pasport_investicionnogo_proekta.htm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0BB"/>
    <w:rsid w:val="00097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650295-CDE0-4277-8A3B-C46286E53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investicionnogo_pro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1946</Characters>
  <Application>Microsoft Office Word</Application>
  <DocSecurity>0</DocSecurity>
  <Lines>16</Lines>
  <Paragraphs>4</Paragraphs>
  <ScaleCrop>false</ScaleCrop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инвестиционного проекта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2022-08-12T04:53:00Z</dcterms:created>
  <dcterms:modified xsi:type="dcterms:W3CDTF">2022-08-12T04:53:00Z</dcterms:modified>
</cp:coreProperties>
</file>