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A1C">
      <w:pPr>
        <w:pStyle w:val="1"/>
        <w:rPr>
          <w:rFonts w:eastAsia="Times New Roman"/>
        </w:rPr>
      </w:pPr>
      <w:r>
        <w:rPr>
          <w:rFonts w:eastAsia="Times New Roman"/>
        </w:rPr>
        <w:t>Памятка руководителя структурного подразделения предприятия по обеспечению сохранности сведений, отнесенных к коммерческой тайне</w:t>
      </w:r>
    </w:p>
    <w:p w:rsidR="00000000" w:rsidRDefault="00112A1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Памятка руководителя </w:t>
      </w:r>
      <w:r>
        <w:rPr>
          <w:rFonts w:eastAsia="Times New Roman"/>
        </w:rPr>
        <w:t>структурного подразделения предприятия по обеспечению сохранности сведений, отнесенных к коммерческой тайне</w:t>
      </w:r>
    </w:p>
    <w:p w:rsidR="00000000" w:rsidRDefault="00112A1C">
      <w:pPr>
        <w:pStyle w:val="just"/>
      </w:pPr>
      <w:r>
        <w:t>Руководитель структурного подразделения несет личную ответственность за обеспечение сохранности доверенных ему и его подчиненным сведений, отнесенны</w:t>
      </w:r>
      <w:r>
        <w:t>х к коммерческой тайне предприятия. В целях обеспечения установленного на предприятии режима коммерческой тайны руководитель структурного подразделения предприятия имеет право:</w:t>
      </w:r>
    </w:p>
    <w:p w:rsidR="00000000" w:rsidRDefault="00112A1C">
      <w:pPr>
        <w:pStyle w:val="just"/>
      </w:pPr>
      <w:r>
        <w:t xml:space="preserve">а) обеспечивать всеми имеющимися в его распоряжении законными средствами режим </w:t>
      </w:r>
      <w:r>
        <w:t>коммерческой тайны, установленный приказом директора предприятия от 00.00.0000 N 000;</w:t>
      </w:r>
    </w:p>
    <w:p w:rsidR="00000000" w:rsidRDefault="00112A1C">
      <w:pPr>
        <w:pStyle w:val="just"/>
      </w:pPr>
      <w:r>
        <w:t>б) использовать информацию, составляющую коммерческую тайну, для собственных нужд не иначе как с ведома директора предприятия и в порядке, не противоречащем законодательс</w:t>
      </w:r>
      <w:r>
        <w:t>тву Российской Федерации;</w:t>
      </w:r>
    </w:p>
    <w:p w:rsidR="00000000" w:rsidRDefault="00112A1C">
      <w:pPr>
        <w:pStyle w:val="just"/>
      </w:pPr>
      <w:r>
        <w:t>в) разрешать или запрещать своим подчиненным доступ к информации, составляющей коммерческую тайну, исходя из содержания возложенных на них служебно-деловых полномочий, а также определять порядок и условия доступа подчиненных к это</w:t>
      </w:r>
      <w:r>
        <w:t>й информации;</w:t>
      </w:r>
    </w:p>
    <w:p w:rsidR="00000000" w:rsidRDefault="00112A1C">
      <w:pPr>
        <w:pStyle w:val="just"/>
      </w:pPr>
      <w:r>
        <w:t>г) использовать информацию, составляющую коммерческую тайну, в процессе повседневной служебно-деловой коммуникации (в том числе переписке) только после уведомления абонента о необходимости охраны конфиденциальности этой информации;</w:t>
      </w:r>
    </w:p>
    <w:p w:rsidR="00000000" w:rsidRDefault="00112A1C">
      <w:pPr>
        <w:pStyle w:val="just"/>
      </w:pPr>
      <w:r>
        <w:t>д) требова</w:t>
      </w:r>
      <w:r>
        <w:t xml:space="preserve">ть от юридических и физических лиц, получивших доступ к информации, составляющей коммерческую тайну, органов государственной власти, иных государственных органов, органов местного самоуправления, которым предоставлена информация, составляющая коммерческую </w:t>
      </w:r>
      <w:r>
        <w:t>тайну, соблюдения обязанностей по охране ее конфиденциальности;</w:t>
      </w:r>
    </w:p>
    <w:p w:rsidR="00000000" w:rsidRDefault="00112A1C">
      <w:pPr>
        <w:pStyle w:val="just"/>
      </w:pPr>
      <w:r>
        <w:t>е) требовать от подчиненных, получивших доступ к информации, составляющей коммерческую тайну, в результате действий, осуществленных случайно или по ошибке, охраны конфиденциальности этой инфор</w:t>
      </w:r>
      <w:r>
        <w:t>мации;</w:t>
      </w:r>
    </w:p>
    <w:p w:rsidR="00000000" w:rsidRDefault="00112A1C">
      <w:pPr>
        <w:pStyle w:val="just"/>
      </w:pPr>
      <w:r>
        <w:t>ж) защищать в установленном законом порядке свои права в случае разглашения, незаконного получения или незаконного использования третьими лицами информации, составляющей коммерческую тайну, в том числе требовать возмещения убытков, причиненных в свя</w:t>
      </w:r>
      <w:r>
        <w:t>зи с нарушением его прав.</w:t>
      </w:r>
    </w:p>
    <w:p w:rsidR="00000000" w:rsidRDefault="00112A1C">
      <w:pPr>
        <w:pStyle w:val="just"/>
      </w:pPr>
      <w:r>
        <w:t>В целях охраны конфиденциальности информации руководитель структурного подразделения предприятия обязан:</w:t>
      </w:r>
    </w:p>
    <w:p w:rsidR="00000000" w:rsidRDefault="00112A1C">
      <w:pPr>
        <w:pStyle w:val="just"/>
      </w:pPr>
      <w:r>
        <w:lastRenderedPageBreak/>
        <w:t>а) ознакомить под расписку каждого подчиненного, доступ которого к информации, составляющей коммерческую тайну, необходим для</w:t>
      </w:r>
      <w:r>
        <w:t xml:space="preserve"> выполнения им своих трудовых обязанностей, с перечнем информации, составляющей коммерческую тайну, обладателями которой являются предприятие и его деловые партнеры;</w:t>
      </w:r>
    </w:p>
    <w:p w:rsidR="00000000" w:rsidRDefault="00112A1C">
      <w:pPr>
        <w:pStyle w:val="just"/>
      </w:pPr>
      <w:r>
        <w:t>б) ознакомить под расписку каждого подчиненного с установленным на предприятии и в подразд</w:t>
      </w:r>
      <w:r>
        <w:t>елении режимом коммерческой тайны и с мерами ответственности за его нарушение;</w:t>
      </w:r>
    </w:p>
    <w:p w:rsidR="00000000" w:rsidRDefault="00112A1C">
      <w:pPr>
        <w:pStyle w:val="just"/>
      </w:pPr>
      <w:r>
        <w:t>в) создать каждому подчиненному необходимые условия для соблюдения им установленного на предприятии и в подразделении режима коммерческой тайны.</w:t>
      </w:r>
    </w:p>
    <w:p w:rsidR="00000000" w:rsidRDefault="00112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A1C">
      <w:pPr>
        <w:pStyle w:val="HTML"/>
      </w:pPr>
      <w:r>
        <w:t xml:space="preserve">    Руководитель</w:t>
      </w:r>
    </w:p>
    <w:p w:rsidR="00000000" w:rsidRDefault="00112A1C">
      <w:pPr>
        <w:pStyle w:val="HTML"/>
      </w:pPr>
      <w:r>
        <w:t>службы конфиде</w:t>
      </w:r>
      <w:r>
        <w:t>нциальной</w:t>
      </w:r>
    </w:p>
    <w:p w:rsidR="00000000" w:rsidRDefault="00112A1C">
      <w:pPr>
        <w:pStyle w:val="HTML"/>
      </w:pPr>
      <w:r>
        <w:t>информации                     подпись                     И.О. Фамилия</w:t>
      </w:r>
    </w:p>
    <w:p w:rsidR="00000000" w:rsidRDefault="00112A1C">
      <w:pPr>
        <w:pStyle w:val="HTML"/>
      </w:pPr>
      <w:r>
        <w:t>00.00.0000</w:t>
      </w:r>
    </w:p>
    <w:p w:rsidR="00000000" w:rsidRDefault="00112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A1C">
      <w:pPr>
        <w:pStyle w:val="right"/>
      </w:pPr>
      <w:r>
        <w:t>Источник - "Кадровый вопрос", 2012, № 7</w:t>
      </w:r>
    </w:p>
    <w:p w:rsidR="00000000" w:rsidRDefault="00112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https://порядокправа.рф/obrazecy/pamyatka_rukovoditelya_strukturnogo_podrazdeleniya_predpriyatiya_po_obespeche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niyu_soxrannosti_svedenij_otn.htm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1C"/>
    <w:rsid w:val="0011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CD89B-4CC7-4D70-A1A3-EAE865B4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rukovoditelya_strukturnogo_podrazdeleniya_predpriyatiya_po_obespecheniyu_soxrannosti_svedenij_o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руководителя структурного подразделения предприятия по обеспечению сохранности сведений, отнесенных к коммерческой тайне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