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4AE">
      <w:pPr>
        <w:pStyle w:val="1"/>
        <w:rPr>
          <w:rFonts w:eastAsia="Times New Roman"/>
        </w:rPr>
      </w:pPr>
      <w:r>
        <w:rPr>
          <w:rFonts w:eastAsia="Times New Roman"/>
        </w:rPr>
        <w:t>Пакетно-контрольный журнал</w:t>
      </w:r>
    </w:p>
    <w:p w:rsidR="00000000" w:rsidRDefault="00C124AE">
      <w:pPr>
        <w:pStyle w:val="right"/>
      </w:pPr>
      <w:r>
        <w:t>Приложение N 44 к п. 76 Инструкции по делопроизводству в системе ФМС России</w:t>
      </w:r>
    </w:p>
    <w:p w:rsidR="00000000" w:rsidRDefault="00C12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AE">
      <w:pPr>
        <w:pStyle w:val="3"/>
        <w:rPr>
          <w:rFonts w:eastAsia="Times New Roman"/>
        </w:rPr>
      </w:pPr>
      <w:r>
        <w:rPr>
          <w:rFonts w:eastAsia="Times New Roman"/>
        </w:rPr>
        <w:t>ПАКЕТНО-КОНТРОЛЬНЫЙ ЖУРНАЛ</w:t>
      </w:r>
    </w:p>
    <w:p w:rsidR="00000000" w:rsidRDefault="00C124A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и номер </w:t>
      </w:r>
      <w:r>
        <w:rPr>
          <w:rFonts w:eastAsia="Times New Roman"/>
        </w:rPr>
        <w:t>сдаточного документа Количество пакетов Расписка фельдъегеря (курьера) Порядковый номер пакета Номера документов, указанные на пакете Откуда поступил документ Количество листов в документе Входящий номер документа Инвентарный номер документа Расписка сотру</w:t>
      </w:r>
      <w:r>
        <w:rPr>
          <w:rFonts w:eastAsia="Times New Roman"/>
        </w:rPr>
        <w:t>дника режимно-секретного подразделения в получении документа Отметка о возврате ошибочно засланных документов Отметка о проверках наличия документа 1 2 3 4 5 6 7 8 9 10 11 12</w:t>
      </w:r>
    </w:p>
    <w:p w:rsidR="00000000" w:rsidRDefault="00C124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124AE">
      <w:pPr>
        <w:pStyle w:val="just"/>
      </w:pPr>
      <w:r>
        <w:t>Примечания:</w:t>
      </w:r>
    </w:p>
    <w:p w:rsidR="00000000" w:rsidRDefault="00C124AE">
      <w:pPr>
        <w:pStyle w:val="just"/>
      </w:pPr>
      <w:r>
        <w:t>1. Дата регистрации пакетов проставляется в начале каждого дня.</w:t>
      </w:r>
    </w:p>
    <w:p w:rsidR="00000000" w:rsidRDefault="00C124AE">
      <w:pPr>
        <w:pStyle w:val="just"/>
      </w:pPr>
      <w:r>
        <w:t>2.</w:t>
      </w:r>
      <w:r>
        <w:t xml:space="preserve"> В графе 4 номеруются по порядку полученные пакеты, а не документы. Число их ежедневно должно соответствовать итогу в графе 2.</w:t>
      </w:r>
    </w:p>
    <w:p w:rsidR="00000000" w:rsidRDefault="00C124AE">
      <w:pPr>
        <w:pStyle w:val="just"/>
      </w:pPr>
      <w:r>
        <w:t>3. В графе 11 делается отметка о возврате документа за его входящим номером.</w:t>
      </w:r>
    </w:p>
    <w:p w:rsidR="00000000" w:rsidRDefault="00C12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4AE">
      <w:pPr>
        <w:pStyle w:val="right"/>
      </w:pPr>
      <w:r>
        <w:t>Источник - Приказ ФМС России от 08.11.2010 № 400</w:t>
      </w:r>
    </w:p>
    <w:p w:rsidR="00000000" w:rsidRDefault="00C12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https://порядокправа.рф/obrazecy/paketno_kontrolnyj_zhurnal.htm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AE"/>
    <w:rsid w:val="00C1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6A084-C56C-4ECE-B241-315F2428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ketno_kontrolny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Пакетно-контрольный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