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20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Отказ в согласовании документов территориального планирования, документации по планировке территории, архитектурно-строительной проектной документации, разрабатываемой </w:t>
      </w:r>
      <w:r>
        <w:rPr>
          <w:rFonts w:eastAsia="Times New Roman"/>
        </w:rPr>
        <w:t>для исторических поселений Московской области, и градостроительных регламентов, устанавливаемых в пределах территорий зон охраны объектов культурного наследия, включаемых в правила землепользования и застройки муниципальных образований</w:t>
      </w:r>
    </w:p>
    <w:p w:rsidR="00000000" w:rsidRDefault="00CF7208">
      <w:pPr>
        <w:pStyle w:val="right"/>
      </w:pPr>
      <w:r>
        <w:t>Приложение N 4 к Адм</w:t>
      </w:r>
      <w:r>
        <w:t>инистративному регламенту Министерства культуры Московской области по исполнению государственной функции по согласованию документов территориального планирования, документации по планировке территории, архитектурно-строительной проектной документации, разр</w:t>
      </w:r>
      <w:r>
        <w:t>абатываемой для исторических поселений Московской области, и градостроительных регламентов, устанавливаемых в пределах территорий зон охраны объектов культурного наследия, включаемых в правила землепользования</w:t>
      </w:r>
    </w:p>
    <w:p w:rsidR="00000000" w:rsidRDefault="00CF7208">
      <w:pPr>
        <w:pStyle w:val="right"/>
      </w:pPr>
      <w:r>
        <w:t>и застройки муниципальных образований, в Минис</w:t>
      </w:r>
      <w:r>
        <w:t xml:space="preserve">терстве </w:t>
      </w:r>
      <w:r>
        <w:br/>
        <w:t>культуры Московской области</w:t>
      </w:r>
    </w:p>
    <w:p w:rsidR="00000000" w:rsidRDefault="00CF7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08">
      <w:pPr>
        <w:pStyle w:val="3"/>
        <w:rPr>
          <w:rFonts w:eastAsia="Times New Roman"/>
        </w:rPr>
      </w:pPr>
      <w:r>
        <w:rPr>
          <w:rFonts w:eastAsia="Times New Roman"/>
        </w:rPr>
        <w:t>ОТКАЗ В СОГЛАСОВАНИИ ДОКУМЕНТОВ ТЕРРИТОРИАЛЬНОГО ПЛАНИРОВАНИЯ, ДОКУМЕНТАЦИИ ПО ПЛАНИРОВКЕ ТЕРРИТОРИИ, АРХИТЕКТУРНО-СТРОИТЕЛЬНОЙ ПРОЕКТНОЙ ДОКУМЕНТАЦИИ, РАЗРАБАТЫВАЕМОЙ ДЛЯ ИСТОРИЧЕСКИХ ПОСЕЛЕНИЙ МОСКОВСКОЙ ОБЛАСТИ, И Г</w:t>
      </w:r>
      <w:r>
        <w:rPr>
          <w:rFonts w:eastAsia="Times New Roman"/>
        </w:rPr>
        <w:t>РАДОСТРОИТЕЛЬНЫХ РЕГЛАМЕНТОВ, УСТАНАВЛИВАЕМЫХ В ПРЕДЕЛАХ ТЕРРИТОРИЙ ЗОН ОХРАНЫ ОБЪЕКТОВ КУЛЬТУРНОГО НАСЛЕДИЯ, ВКЛЮЧАЕМЫХ В ПРАВИЛА ЗЕМЛЕПОЛЬЗОВАНИЯ И ЗАСТРОЙКИ МУНИЦИПАЛЬНЫХ ОБРАЗОВАНИЙ</w:t>
      </w:r>
    </w:p>
    <w:p w:rsidR="00000000" w:rsidRDefault="00CF7208">
      <w:pPr>
        <w:pStyle w:val="just"/>
      </w:pPr>
      <w:r>
        <w:t>Возврат документов без рассмотрения или отказ в согласовании проектной</w:t>
      </w:r>
      <w:r>
        <w:t xml:space="preserve"> документации осуществляется письмом, содержащим мотивированные основания.</w:t>
      </w:r>
    </w:p>
    <w:p w:rsidR="00000000" w:rsidRDefault="00CF7208">
      <w:pPr>
        <w:pStyle w:val="just"/>
      </w:pPr>
      <w:r>
        <w:lastRenderedPageBreak/>
        <w:t>1. Документы возвращаются заявителю без рассмотрения с указанием основания возврата в случае, если:</w:t>
      </w:r>
    </w:p>
    <w:p w:rsidR="00000000" w:rsidRDefault="00CF7208">
      <w:pPr>
        <w:pStyle w:val="just"/>
      </w:pPr>
      <w:r>
        <w:t>1.1. Представлен неполный комплект документов, необходимых для согласования проек</w:t>
      </w:r>
      <w:r>
        <w:t>тной документации, определенный приложением N 3 к настоящему административному регламенту.</w:t>
      </w:r>
    </w:p>
    <w:p w:rsidR="00000000" w:rsidRDefault="00CF7208">
      <w:pPr>
        <w:pStyle w:val="just"/>
      </w:pPr>
      <w:r>
        <w:t>1.2. Текст письменного обращения не поддается прочтению.</w:t>
      </w:r>
    </w:p>
    <w:p w:rsidR="00000000" w:rsidRDefault="00CF7208">
      <w:pPr>
        <w:pStyle w:val="just"/>
      </w:pPr>
      <w:r>
        <w:t>1.3. По вопросам, содержащимся в обращении, имеется вступившее в законную силу судебное решение.</w:t>
      </w:r>
    </w:p>
    <w:p w:rsidR="00000000" w:rsidRDefault="00CF7208">
      <w:pPr>
        <w:pStyle w:val="just"/>
      </w:pPr>
      <w:r>
        <w:t>1.4. В обра</w:t>
      </w:r>
      <w:r>
        <w:t>щении не указаны фамилия заявителя или наименование организации, а также почтовый адрес для ответа.</w:t>
      </w:r>
    </w:p>
    <w:p w:rsidR="00000000" w:rsidRDefault="00CF7208">
      <w:pPr>
        <w:pStyle w:val="just"/>
      </w:pPr>
      <w:r>
        <w:t>1.5. От заявителя поступило заявление о прекращении рассмотрения обращения.</w:t>
      </w:r>
    </w:p>
    <w:p w:rsidR="00000000" w:rsidRDefault="00CF7208">
      <w:pPr>
        <w:pStyle w:val="just"/>
      </w:pPr>
      <w:r>
        <w:t>1.6. Ответ по существу поставленного в обращении вопроса не может быть дан без р</w:t>
      </w:r>
      <w:r>
        <w:t>азглашения сведений, составляющих государственную или иную охраняемую федеральным законом тайну.</w:t>
      </w:r>
    </w:p>
    <w:p w:rsidR="00000000" w:rsidRDefault="00CF7208">
      <w:pPr>
        <w:pStyle w:val="just"/>
      </w:pPr>
      <w:r>
        <w:t>1.7. В представленной заявителем документации содержатся недостоверные документы или информация.</w:t>
      </w:r>
    </w:p>
    <w:p w:rsidR="00000000" w:rsidRDefault="00CF7208">
      <w:pPr>
        <w:pStyle w:val="just"/>
      </w:pPr>
      <w:r>
        <w:t>1.8. Документация не соответствует требованиям законодательств</w:t>
      </w:r>
      <w:r>
        <w:t>а или ранее выданным условиям.</w:t>
      </w:r>
    </w:p>
    <w:p w:rsidR="00000000" w:rsidRDefault="00CF7208">
      <w:pPr>
        <w:pStyle w:val="just"/>
      </w:pPr>
      <w:r>
        <w:t>2. Отказ в согласовании проектной документации возможен в случае несоответствия проектной документации требованиям законодательства по сохранению объектов культурного наследия:</w:t>
      </w:r>
    </w:p>
    <w:p w:rsidR="00000000" w:rsidRDefault="00CF7208">
      <w:pPr>
        <w:pStyle w:val="just"/>
      </w:pPr>
      <w:r>
        <w:t xml:space="preserve">2.1. В проектной документации предусматривается </w:t>
      </w:r>
      <w:r>
        <w:t>изменение особенностей объекта культурного наследия, послуживших основаниями для его включения в Единый государственный реестр объектов культурного наследия и подлежащих обязательному сохранению.</w:t>
      </w:r>
    </w:p>
    <w:p w:rsidR="00000000" w:rsidRDefault="00CF7208">
      <w:pPr>
        <w:pStyle w:val="just"/>
      </w:pPr>
      <w:r>
        <w:t>2.2. Заявленные к согласованию работы не соответствуют режим</w:t>
      </w:r>
      <w:r>
        <w:t>ам использования зон охраны объектов культурного наследия.</w:t>
      </w:r>
    </w:p>
    <w:p w:rsidR="00000000" w:rsidRDefault="00CF7208">
      <w:pPr>
        <w:pStyle w:val="just"/>
      </w:pPr>
      <w:r>
        <w:t>2.3. Намечаемые работы не направлены на сохранение объекта культурного наследия.</w:t>
      </w:r>
    </w:p>
    <w:p w:rsidR="00000000" w:rsidRDefault="00CF7208">
      <w:pPr>
        <w:pStyle w:val="just"/>
      </w:pPr>
      <w:r>
        <w:t>2.4. В обращении содержится вопрос, по которому многократно давались письменные ответы по существу, и при этом в обр</w:t>
      </w:r>
      <w:r>
        <w:t>ащении не приводятся новые доводы или обстоятельства,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</w:t>
      </w:r>
    </w:p>
    <w:p w:rsidR="00000000" w:rsidRDefault="00CF7208">
      <w:pPr>
        <w:pStyle w:val="just"/>
      </w:pPr>
      <w:r>
        <w:t xml:space="preserve">3. В случае </w:t>
      </w:r>
      <w:r>
        <w:t xml:space="preserve">если по вопросам, содержащимся в обращении, возбуждено судебное производство с участием того же заявителя или материалы, необходимые для принятия решения и ответа заявителю рассматриваются в суде, рассмотрение обращения может быть отложено до вступления в </w:t>
      </w:r>
      <w:r>
        <w:t>законную силу решения суда.</w:t>
      </w:r>
    </w:p>
    <w:p w:rsidR="00000000" w:rsidRDefault="00CF7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208">
      <w:pPr>
        <w:pStyle w:val="right"/>
      </w:pPr>
      <w:r>
        <w:t>Источник - Распоряжение Министерства культуры МО от 13.12.2007 № 689-Р (с изменениями и дополнениями на 2011 год)</w:t>
      </w:r>
    </w:p>
    <w:p w:rsidR="00000000" w:rsidRDefault="00CF7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https://порядокправа.рф/obrazecy/otkaz_v_soglasovanii_dokumentov_territorialnogo_planirovaniya_dokumentacii_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po_planirovke_territorii.htm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08"/>
    <w:rsid w:val="00CF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7F5D8-C83A-41AE-B005-C3E62A70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soglasovanii_dokumentov_territorialnogo_planirovaniya_dokumentacii_po_planirovke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согласовании документов территориального планирования, документации по планировке территории, архитектурно-строительной проектной документации, разрабатываемой для исторических поселений Московской области, и градостроительных регламентов, устанавливаемых в пределах территорий зон охраны объектов культурного наследия, включаемых в правила землепользования и застройки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