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B3C">
      <w:pPr>
        <w:pStyle w:val="1"/>
        <w:rPr>
          <w:rFonts w:eastAsia="Times New Roman"/>
        </w:rPr>
      </w:pPr>
      <w:r>
        <w:rPr>
          <w:rFonts w:eastAsia="Times New Roman"/>
        </w:rPr>
        <w:t>Отчет "Статистические показатели" Казначейства России</w:t>
      </w:r>
    </w:p>
    <w:p w:rsidR="00000000" w:rsidRDefault="007C1B3C">
      <w:pPr>
        <w:pStyle w:val="right"/>
      </w:pPr>
      <w:r>
        <w:t>Приложение 6 к Порядку Казначейства России от 14.03.2012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B3C">
      <w:pPr>
        <w:pStyle w:val="3"/>
        <w:rPr>
          <w:rFonts w:eastAsia="Times New Roman"/>
        </w:rPr>
      </w:pPr>
      <w:r>
        <w:rPr>
          <w:rFonts w:eastAsia="Times New Roman"/>
        </w:rPr>
        <w:t>ОТЧЕТЫ ПО ТЕХНИЧЕСКОМУ ОБСЛУЖИВАНИЮ</w:t>
      </w:r>
    </w:p>
    <w:p w:rsidR="00000000" w:rsidRDefault="007C1B3C">
      <w:pPr>
        <w:pStyle w:val="just"/>
      </w:pPr>
      <w:r>
        <w:t>1. Отчет "Статистические показатели"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B3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Филиал Код региона Наименование </w:t>
      </w:r>
      <w:r>
        <w:rPr>
          <w:rFonts w:eastAsia="Times New Roman"/>
        </w:rPr>
        <w:t>УФК Принято в отчетном периоде ИТОГО ПРИНЯТО Решено в отчетном, периоде (в отчетном периоде) ИТОГО РЕШЕНО Обработано -предоставлены консультации по решению (в отчетном периоде) ИТОГО ОБРАБОТАНО Ожидают получения запрошенной информации (на конец отчетного п</w:t>
      </w:r>
      <w:r>
        <w:rPr>
          <w:rFonts w:eastAsia="Times New Roman"/>
        </w:rPr>
        <w:t>ериода) ИТОГО ОЖИДАЮТ ИНФОРМАЦИИ Работа будет продолжена в следующем отчетном периоде ИТОГО ПЕРЕШЛО В СЛЕДУЮЩИЙ ОТЧЕТНЫЙ ПЕРИОД Консультации Ошибок Консультации Ошибок Консультации Ошибок Консультации Ошибок Консультации Ошибок</w:t>
      </w:r>
    </w:p>
    <w:p w:rsidR="00000000" w:rsidRDefault="007C1B3C">
      <w:pPr>
        <w:pStyle w:val="left"/>
      </w:pPr>
      <w:r>
        <w:t>Наименование ЦТО</w:t>
      </w:r>
    </w:p>
    <w:p w:rsidR="00000000" w:rsidRDefault="007C1B3C">
      <w:pPr>
        <w:pStyle w:val="left"/>
      </w:pPr>
      <w:r>
        <w:t>&lt;Код&gt;</w:t>
      </w:r>
    </w:p>
    <w:p w:rsidR="00000000" w:rsidRDefault="007C1B3C">
      <w:pPr>
        <w:pStyle w:val="left"/>
      </w:pPr>
      <w:r>
        <w:t>&lt;Наим</w:t>
      </w:r>
      <w:r>
        <w:t>енование УФК&gt;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B3C">
      <w:pPr>
        <w:pStyle w:val="left"/>
      </w:pPr>
      <w:r>
        <w:t>&lt;Код&gt;</w:t>
      </w:r>
    </w:p>
    <w:p w:rsidR="00000000" w:rsidRDefault="007C1B3C">
      <w:pPr>
        <w:pStyle w:val="left"/>
      </w:pPr>
      <w:r>
        <w:t>&lt;Наименование УФК&gt;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B3C">
      <w:pPr>
        <w:pStyle w:val="left"/>
      </w:pPr>
      <w:r>
        <w:t>&lt;Код&gt;</w:t>
      </w:r>
    </w:p>
    <w:p w:rsidR="00000000" w:rsidRDefault="007C1B3C">
      <w:pPr>
        <w:pStyle w:val="left"/>
      </w:pPr>
      <w:r>
        <w:t>&lt;Наименование УФК&gt;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B3C">
      <w:pPr>
        <w:pStyle w:val="left"/>
      </w:pPr>
      <w:r>
        <w:lastRenderedPageBreak/>
        <w:t>&lt;Код&gt;</w:t>
      </w:r>
    </w:p>
    <w:p w:rsidR="00000000" w:rsidRDefault="007C1B3C">
      <w:pPr>
        <w:pStyle w:val="left"/>
      </w:pPr>
      <w:r>
        <w:t>&lt;Наименование УФК&gt;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B3C">
      <w:pPr>
        <w:pStyle w:val="left"/>
      </w:pPr>
      <w:r>
        <w:t>&lt;Код&gt;</w:t>
      </w:r>
    </w:p>
    <w:p w:rsidR="00000000" w:rsidRDefault="007C1B3C">
      <w:pPr>
        <w:pStyle w:val="left"/>
      </w:pPr>
      <w:r>
        <w:t>&lt;Наименование УФК&gt;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B3C">
      <w:pPr>
        <w:pStyle w:val="left"/>
      </w:pPr>
      <w:r>
        <w:t>&lt;Код&gt;</w:t>
      </w:r>
    </w:p>
    <w:p w:rsidR="00000000" w:rsidRDefault="007C1B3C">
      <w:pPr>
        <w:pStyle w:val="left"/>
      </w:pPr>
      <w:r>
        <w:t>&lt;Наименование УФК&gt;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B3C">
      <w:pPr>
        <w:pStyle w:val="left"/>
      </w:pPr>
      <w:r>
        <w:t>&lt;Код&gt;</w:t>
      </w:r>
    </w:p>
    <w:p w:rsidR="00000000" w:rsidRDefault="007C1B3C">
      <w:pPr>
        <w:pStyle w:val="left"/>
      </w:pPr>
      <w:r>
        <w:t>&lt;Наименование УФК&gt;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B3C">
      <w:pPr>
        <w:pStyle w:val="left"/>
      </w:pPr>
      <w:r>
        <w:t>&lt;Код&gt;</w:t>
      </w:r>
    </w:p>
    <w:p w:rsidR="00000000" w:rsidRDefault="007C1B3C">
      <w:pPr>
        <w:pStyle w:val="left"/>
      </w:pPr>
      <w:r>
        <w:t>&lt;Наименование УФК&gt;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B3C">
      <w:pPr>
        <w:pStyle w:val="left"/>
      </w:pPr>
      <w:r>
        <w:t>Итого УФК</w:t>
      </w:r>
    </w:p>
    <w:p w:rsidR="00000000" w:rsidRDefault="007C1B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1B3C">
      <w:pPr>
        <w:pStyle w:val="right"/>
      </w:pPr>
      <w:r>
        <w:t>Источник - Порядок Казначейства России от 14.03.2012</w:t>
      </w:r>
    </w:p>
    <w:p w:rsidR="00000000" w:rsidRDefault="007C1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https://порядокправа.рф/obrazecy/otchet_statisticheskie_pokazateli_kaznachejstva_rossii.htm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B3C"/>
    <w:rsid w:val="007C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D645C9-F7E7-4579-896E-FFE42B1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tatisticheskie_pokazateli_kaznachejstv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"Статистические показатели" Казначейства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2022-08-12T01:59:00Z</dcterms:created>
  <dcterms:modified xsi:type="dcterms:W3CDTF">2022-08-12T01:59:00Z</dcterms:modified>
</cp:coreProperties>
</file>