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AFC">
      <w:pPr>
        <w:pStyle w:val="1"/>
        <w:rPr>
          <w:rFonts w:eastAsia="Times New Roman"/>
        </w:rPr>
      </w:pPr>
      <w:r>
        <w:rPr>
          <w:rFonts w:eastAsia="Times New Roman"/>
        </w:rPr>
        <w:t>Отчет по срочным вкладам физических лиц</w:t>
      </w:r>
    </w:p>
    <w:p w:rsidR="00000000" w:rsidRDefault="000B5AFC">
      <w:pPr>
        <w:pStyle w:val="3"/>
        <w:rPr>
          <w:rFonts w:eastAsia="Times New Roman"/>
        </w:rPr>
      </w:pPr>
      <w:r>
        <w:rPr>
          <w:rFonts w:eastAsia="Times New Roman"/>
        </w:rPr>
        <w:t>Форма 1. Отчет по срочным вкладам физических лиц</w:t>
      </w:r>
    </w:p>
    <w:p w:rsidR="00000000" w:rsidRDefault="000B5AFC">
      <w:pPr>
        <w:pStyle w:val="3"/>
        <w:rPr>
          <w:rFonts w:eastAsia="Times New Roman"/>
        </w:rPr>
      </w:pPr>
      <w:r>
        <w:rPr>
          <w:rFonts w:eastAsia="Times New Roman"/>
        </w:rPr>
        <w:t>Номер счета Валюта Балансовая позиция Тип вклада Сальдо Дата открытия Дата окончания Ставка</w:t>
      </w:r>
    </w:p>
    <w:p w:rsidR="00000000" w:rsidRDefault="000B5AF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B5AFC">
      <w:pPr>
        <w:pStyle w:val="right"/>
      </w:pPr>
      <w:r>
        <w:t>Источник - "Бухгалтерия и банки", 2013, № 12</w:t>
      </w:r>
    </w:p>
    <w:p w:rsidR="00000000" w:rsidRDefault="000B5A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https://порядокправа.рф/obrazecy/otchet_po_srochnym_vk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ladam_fizicheskix_lic.htm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AFC"/>
    <w:rsid w:val="000B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ACEC78-61BD-4D76-B9CC-423D0039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srochnym_vkladam_fiz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срочным вкладам физических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2022-08-12T01:52:00Z</dcterms:created>
  <dcterms:modified xsi:type="dcterms:W3CDTF">2022-08-12T01:52:00Z</dcterms:modified>
</cp:coreProperties>
</file>