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6ED8">
      <w:pPr>
        <w:pStyle w:val="1"/>
        <w:rPr>
          <w:rFonts w:eastAsia="Times New Roman"/>
        </w:rPr>
      </w:pPr>
      <w:r>
        <w:rPr>
          <w:rFonts w:eastAsia="Times New Roman"/>
        </w:rPr>
        <w:t>Отчет о состоянии метрологического обеспечения таможенного органа</w:t>
      </w:r>
    </w:p>
    <w:p w:rsidR="00000000" w:rsidRDefault="00476ED8">
      <w:pPr>
        <w:pStyle w:val="right"/>
      </w:pPr>
      <w:r>
        <w:t>Приложение N 1 к Руководству по метрологическому обеспечению таможенных органов</w:t>
      </w:r>
    </w:p>
    <w:p w:rsidR="00000000" w:rsidRDefault="00476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ED8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состоянии </w:t>
      </w:r>
      <w:r>
        <w:rPr>
          <w:rFonts w:eastAsia="Times New Roman"/>
        </w:rPr>
        <w:t>метрологического обеспечения за 20__ г. ________________________________________ (таможенный орган)</w:t>
      </w:r>
    </w:p>
    <w:p w:rsidR="00000000" w:rsidRDefault="00476ED8">
      <w:pPr>
        <w:pStyle w:val="3"/>
        <w:rPr>
          <w:rFonts w:eastAsia="Times New Roman"/>
        </w:rPr>
      </w:pPr>
      <w:r>
        <w:rPr>
          <w:rFonts w:eastAsia="Times New Roman"/>
        </w:rPr>
        <w:t>I. Сведения о метрологической службе</w:t>
      </w:r>
    </w:p>
    <w:p w:rsidR="00000000" w:rsidRDefault="00476ED8">
      <w:pPr>
        <w:pStyle w:val="just"/>
      </w:pPr>
      <w:r>
        <w:t>1. Структура метрологической службы и происшедшие изменения за отчетный период.</w:t>
      </w:r>
    </w:p>
    <w:p w:rsidR="00000000" w:rsidRDefault="00476ED8">
      <w:pPr>
        <w:pStyle w:val="just"/>
      </w:pPr>
      <w:r>
        <w:t>2. Сведения о личном составе метрологич</w:t>
      </w:r>
      <w:r>
        <w:t>еской службы:</w:t>
      </w:r>
    </w:p>
    <w:p w:rsidR="00000000" w:rsidRDefault="00476ED8">
      <w:pPr>
        <w:pStyle w:val="just"/>
      </w:pPr>
      <w:r>
        <w:t>укомплектованность органов метрологической службы специалистами;</w:t>
      </w:r>
    </w:p>
    <w:p w:rsidR="00000000" w:rsidRDefault="00476ED8">
      <w:pPr>
        <w:pStyle w:val="just"/>
      </w:pPr>
      <w:r>
        <w:t>сведения о штатных метрологах;</w:t>
      </w:r>
    </w:p>
    <w:p w:rsidR="00000000" w:rsidRDefault="00476ED8">
      <w:pPr>
        <w:pStyle w:val="just"/>
      </w:pPr>
      <w:r>
        <w:t>количество специалистов, занятых регулировкой и ремонтом средств измерений;</w:t>
      </w:r>
    </w:p>
    <w:p w:rsidR="00000000" w:rsidRDefault="00476ED8">
      <w:pPr>
        <w:pStyle w:val="just"/>
      </w:pPr>
      <w:r>
        <w:t>численность внештатных метрологов;</w:t>
      </w:r>
    </w:p>
    <w:p w:rsidR="00000000" w:rsidRDefault="00476ED8">
      <w:pPr>
        <w:pStyle w:val="just"/>
      </w:pPr>
      <w:r>
        <w:t>подготовка кадров метрологов; работ</w:t>
      </w:r>
      <w:r>
        <w:t>а по повышению квалификации и освоению смежных специальностей; количество подготовленных специалистов по видам измерений (из них получившие удостоверения и справки в отчетном году); метрологическая подготовка специалистов таможенного контроля.</w:t>
      </w:r>
    </w:p>
    <w:p w:rsidR="00000000" w:rsidRDefault="00476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ED8">
      <w:pPr>
        <w:pStyle w:val="3"/>
        <w:rPr>
          <w:rFonts w:eastAsia="Times New Roman"/>
        </w:rPr>
      </w:pPr>
      <w:r>
        <w:rPr>
          <w:rFonts w:eastAsia="Times New Roman"/>
        </w:rPr>
        <w:t>II. Организ</w:t>
      </w:r>
      <w:r>
        <w:rPr>
          <w:rFonts w:eastAsia="Times New Roman"/>
        </w:rPr>
        <w:t>аторская работа по метрологическому обеспечению таможенных органов</w:t>
      </w:r>
    </w:p>
    <w:p w:rsidR="00000000" w:rsidRDefault="00476ED8">
      <w:pPr>
        <w:pStyle w:val="just"/>
      </w:pPr>
      <w:r>
        <w:t>3. Выполнение приказов и распоряжений ФТС России, требований Руководства по метрологическому обеспечению таможенных органов, указаний начальника Главного управления информационных технологи</w:t>
      </w:r>
      <w:r>
        <w:t>й ФТС России:</w:t>
      </w:r>
    </w:p>
    <w:p w:rsidR="00000000" w:rsidRDefault="00476ED8">
      <w:pPr>
        <w:pStyle w:val="just"/>
      </w:pPr>
      <w:r>
        <w:t>наличие руководящих документов по вопросам метрологического обеспечения;</w:t>
      </w:r>
    </w:p>
    <w:p w:rsidR="00000000" w:rsidRDefault="00476ED8">
      <w:pPr>
        <w:pStyle w:val="just"/>
      </w:pPr>
      <w:r>
        <w:t>полнота выполнения требований руководящих документов по вопросам метрологического обеспечения, основные результаты реализации этих требований, характер и причины их нару</w:t>
      </w:r>
      <w:r>
        <w:t>шения.</w:t>
      </w:r>
    </w:p>
    <w:p w:rsidR="00000000" w:rsidRDefault="00476ED8">
      <w:pPr>
        <w:pStyle w:val="just"/>
      </w:pPr>
      <w:r>
        <w:t>4. Основные мероприятия по совершенствованию метрологического обеспечения таможенных органов, таможен и таможенных постов:</w:t>
      </w:r>
    </w:p>
    <w:p w:rsidR="00000000" w:rsidRDefault="00476ED8">
      <w:pPr>
        <w:pStyle w:val="just"/>
      </w:pPr>
      <w:r>
        <w:lastRenderedPageBreak/>
        <w:t>приказы, распоряжения и указания начальников таможенных органов, направленные на совершенствование структуры метрологической с</w:t>
      </w:r>
      <w:r>
        <w:t>лужбы и дальнейшее улучшение метрологического обеспечения таможен и таможенных постов, изданные в отчетном году;</w:t>
      </w:r>
    </w:p>
    <w:p w:rsidR="00000000" w:rsidRDefault="00476ED8">
      <w:pPr>
        <w:pStyle w:val="just"/>
      </w:pPr>
      <w:r>
        <w:t>проведение сборов со специалистами-метрологами;</w:t>
      </w:r>
    </w:p>
    <w:p w:rsidR="00000000" w:rsidRDefault="00476ED8">
      <w:pPr>
        <w:pStyle w:val="just"/>
      </w:pPr>
      <w:r>
        <w:t>разработка нормативно-технической и методической документации;</w:t>
      </w:r>
    </w:p>
    <w:p w:rsidR="00000000" w:rsidRDefault="00476ED8">
      <w:pPr>
        <w:pStyle w:val="just"/>
      </w:pPr>
      <w:r>
        <w:t>организационно-техническое и мет</w:t>
      </w:r>
      <w:r>
        <w:t>одическое руководство метрологическими подразделениями, внедрение ГОСТ, технических регламентов, правил по метрологии, инструкций и методических указаний и выполнение их требований, освоение поверочного оборудования, повышение качества поверки и ремонта ср</w:t>
      </w:r>
      <w:r>
        <w:t>едств измерений.</w:t>
      </w:r>
    </w:p>
    <w:p w:rsidR="00000000" w:rsidRDefault="00476ED8">
      <w:pPr>
        <w:pStyle w:val="just"/>
      </w:pPr>
      <w:r>
        <w:t>5. Метрологический надзор в таможнях и таможенных постах:</w:t>
      </w:r>
    </w:p>
    <w:p w:rsidR="00000000" w:rsidRDefault="00476ED8">
      <w:pPr>
        <w:pStyle w:val="just"/>
      </w:pPr>
      <w:r>
        <w:t>работа специалистов-метрологов РТУ, таможен по осуществлению метрологического надзора;</w:t>
      </w:r>
    </w:p>
    <w:p w:rsidR="00000000" w:rsidRDefault="00476ED8">
      <w:pPr>
        <w:pStyle w:val="just"/>
      </w:pPr>
      <w:r>
        <w:t>основные недостатки в организации метрологического надзора и проведение мероприятий по их устр</w:t>
      </w:r>
      <w:r>
        <w:t>анению;</w:t>
      </w:r>
    </w:p>
    <w:p w:rsidR="00000000" w:rsidRDefault="00476ED8">
      <w:pPr>
        <w:pStyle w:val="just"/>
      </w:pPr>
      <w:r>
        <w:t>своевременность и полнота реализации предложений, содержащихся в актах проверок состояния метрологического обеспечения.</w:t>
      </w:r>
    </w:p>
    <w:p w:rsidR="00000000" w:rsidRDefault="00476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ED8">
      <w:pPr>
        <w:pStyle w:val="3"/>
        <w:rPr>
          <w:rFonts w:eastAsia="Times New Roman"/>
        </w:rPr>
      </w:pPr>
      <w:r>
        <w:rPr>
          <w:rFonts w:eastAsia="Times New Roman"/>
        </w:rPr>
        <w:t>III. Метрологическое обеспечение технических средств таможенного контроля</w:t>
      </w:r>
    </w:p>
    <w:p w:rsidR="00000000" w:rsidRDefault="00476ED8">
      <w:pPr>
        <w:pStyle w:val="just"/>
      </w:pPr>
      <w:r>
        <w:t>6. Состояние метрологического обеспечения технических средств таможенного контроля:</w:t>
      </w:r>
    </w:p>
    <w:p w:rsidR="00000000" w:rsidRDefault="00476ED8">
      <w:pPr>
        <w:pStyle w:val="just"/>
      </w:pPr>
      <w:r>
        <w:t>оценка состояния метрологического обеспечения технических средств таможенного контроля;</w:t>
      </w:r>
    </w:p>
    <w:p w:rsidR="00000000" w:rsidRDefault="00476ED8">
      <w:pPr>
        <w:pStyle w:val="just"/>
      </w:pPr>
      <w:r>
        <w:t>анализ метрологического обеспечения технических средств, причины имеющихся недостатк</w:t>
      </w:r>
      <w:r>
        <w:t>ов в состоянии метрологического обеспечения технических средств таможенного контроля;</w:t>
      </w:r>
    </w:p>
    <w:p w:rsidR="00000000" w:rsidRDefault="00476ED8">
      <w:pPr>
        <w:pStyle w:val="just"/>
      </w:pPr>
      <w:r>
        <w:t>метрологическое обеспечение выполнения технического обслуживания и регламентных работ на технических средствах;</w:t>
      </w:r>
    </w:p>
    <w:p w:rsidR="00000000" w:rsidRDefault="00476ED8">
      <w:pPr>
        <w:pStyle w:val="just"/>
      </w:pPr>
      <w:r>
        <w:t>работа специалистов-метрологов по контролю за метрологичес</w:t>
      </w:r>
      <w:r>
        <w:t>ким обеспечением технического обслуживания и регламентных работ;</w:t>
      </w:r>
    </w:p>
    <w:p w:rsidR="00000000" w:rsidRDefault="00476ED8">
      <w:pPr>
        <w:pStyle w:val="just"/>
      </w:pPr>
      <w:r>
        <w:t>анализ технического состояния средств измерений;</w:t>
      </w:r>
    </w:p>
    <w:p w:rsidR="00000000" w:rsidRDefault="00476ED8">
      <w:pPr>
        <w:pStyle w:val="just"/>
      </w:pPr>
      <w:r>
        <w:t>мероприятия, проводимые руководством таможенных органов по устранению и предупреждению недостатков в метрологическом обеспечении технических с</w:t>
      </w:r>
      <w:r>
        <w:t>редств таможенного контроля.</w:t>
      </w:r>
    </w:p>
    <w:p w:rsidR="00000000" w:rsidRDefault="00476ED8">
      <w:pPr>
        <w:pStyle w:val="just"/>
      </w:pPr>
      <w:r>
        <w:t>7. Сведения о наличии, поверке и ремонте средств измерений.</w:t>
      </w:r>
    </w:p>
    <w:p w:rsidR="00000000" w:rsidRDefault="00476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ED8">
      <w:pPr>
        <w:pStyle w:val="3"/>
        <w:rPr>
          <w:rFonts w:eastAsia="Times New Roman"/>
        </w:rPr>
      </w:pPr>
      <w:r>
        <w:rPr>
          <w:rFonts w:eastAsia="Times New Roman"/>
        </w:rPr>
        <w:t>IV. Деятельность поверочного органа</w:t>
      </w:r>
    </w:p>
    <w:p w:rsidR="00000000" w:rsidRDefault="00476ED8">
      <w:pPr>
        <w:pStyle w:val="just"/>
      </w:pPr>
      <w:r>
        <w:t>8. Укомплектованность поверочных органов рабочими эталонами; перечень недостающих и излишествующих рабочих эталонов.</w:t>
      </w:r>
    </w:p>
    <w:p w:rsidR="00000000" w:rsidRDefault="00476ED8">
      <w:pPr>
        <w:pStyle w:val="just"/>
      </w:pPr>
      <w:r>
        <w:t>9. Обеспеченн</w:t>
      </w:r>
      <w:r>
        <w:t>ость поверочных органов нормативно-технической документацией (ГОСТ, МВИ, правилами по метрологии, методическими указаниями, инструкциями, учебными пособиями).</w:t>
      </w:r>
    </w:p>
    <w:p w:rsidR="00000000" w:rsidRDefault="00476ED8">
      <w:pPr>
        <w:pStyle w:val="just"/>
      </w:pPr>
      <w:r>
        <w:t>10. Соответствие производственных помещений метрологического поверочного органа требованиям ГОСТ,</w:t>
      </w:r>
      <w:r>
        <w:t xml:space="preserve"> Нормам радиационной безопасности - НРБ-99, Основным санитарным правилам обеспечения радиационной безопасности - ОСПОРБ-99 и Руководства по метрологическому обеспечению таможенных органов.</w:t>
      </w:r>
    </w:p>
    <w:p w:rsidR="00000000" w:rsidRDefault="00476ED8">
      <w:pPr>
        <w:pStyle w:val="just"/>
      </w:pPr>
      <w:r>
        <w:t>11. Работа поверочных органов по метрологическому обеспечению тамож</w:t>
      </w:r>
      <w:r>
        <w:t>ен и таможенных постов.</w:t>
      </w:r>
    </w:p>
    <w:p w:rsidR="00000000" w:rsidRDefault="00476ED8">
      <w:pPr>
        <w:pStyle w:val="just"/>
      </w:pPr>
      <w:r>
        <w:t>12. Выполнение годового плана работы поверочных органов.</w:t>
      </w:r>
    </w:p>
    <w:p w:rsidR="00000000" w:rsidRDefault="00476ED8">
      <w:pPr>
        <w:pStyle w:val="just"/>
      </w:pPr>
      <w:r>
        <w:t>13. Выполнение графика поверки рабочих эталонов, принадлежащих поверочному органу.</w:t>
      </w:r>
    </w:p>
    <w:p w:rsidR="00000000" w:rsidRDefault="00476ED8">
      <w:pPr>
        <w:pStyle w:val="just"/>
      </w:pPr>
      <w:r>
        <w:t>14. Организация в поверочном органе поверки, регулировки и ремонта средств измерений.</w:t>
      </w:r>
    </w:p>
    <w:p w:rsidR="00000000" w:rsidRDefault="00476ED8">
      <w:pPr>
        <w:pStyle w:val="just"/>
      </w:pPr>
      <w:r>
        <w:t>15. Ра</w:t>
      </w:r>
      <w:r>
        <w:t>бота выездных групп поверочных органов.</w:t>
      </w:r>
    </w:p>
    <w:p w:rsidR="00000000" w:rsidRDefault="00476ED8">
      <w:pPr>
        <w:pStyle w:val="just"/>
      </w:pPr>
      <w:r>
        <w:t>16. Выполнение требований ГОСТ и другой нормативно-технической документации.</w:t>
      </w:r>
    </w:p>
    <w:p w:rsidR="00000000" w:rsidRDefault="00476ED8">
      <w:pPr>
        <w:pStyle w:val="just"/>
      </w:pPr>
      <w:r>
        <w:t>17. Работа по надзору за соблюдением правил по мерам безопасности и производственной санитарии.</w:t>
      </w:r>
    </w:p>
    <w:p w:rsidR="00000000" w:rsidRDefault="00476ED8">
      <w:pPr>
        <w:pStyle w:val="just"/>
      </w:pPr>
      <w:r>
        <w:t>18. Контроль за правильностью хранения, пол</w:t>
      </w:r>
      <w:r>
        <w:t>ьзования и уничтожения поверительных клейм.</w:t>
      </w:r>
    </w:p>
    <w:p w:rsidR="00000000" w:rsidRDefault="00476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ED8">
      <w:pPr>
        <w:pStyle w:val="3"/>
        <w:rPr>
          <w:rFonts w:eastAsia="Times New Roman"/>
        </w:rPr>
      </w:pPr>
      <w:r>
        <w:rPr>
          <w:rFonts w:eastAsia="Times New Roman"/>
        </w:rPr>
        <w:t>V. Выводы и предложения</w:t>
      </w:r>
    </w:p>
    <w:p w:rsidR="00000000" w:rsidRDefault="00476ED8">
      <w:pPr>
        <w:pStyle w:val="just"/>
      </w:pPr>
      <w:r>
        <w:t>19. Выводы и предложения по совершенствованию метрологического обеспечения.</w:t>
      </w:r>
    </w:p>
    <w:p w:rsidR="00000000" w:rsidRDefault="00476ED8">
      <w:pPr>
        <w:pStyle w:val="just"/>
      </w:pPr>
      <w:r>
        <w:t>20. Основные мероприятия, планируемые на следующий год.</w:t>
      </w:r>
    </w:p>
    <w:p w:rsidR="00000000" w:rsidRDefault="00476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ED8">
      <w:pPr>
        <w:pStyle w:val="right"/>
      </w:pPr>
      <w:r>
        <w:t>Источник - Приказ ФТС России от 04.07.2007 № 814</w:t>
      </w:r>
    </w:p>
    <w:p w:rsidR="00000000" w:rsidRDefault="00476E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zecy/otchet_o_sostoyanii_metrologicheskogo_obespecheniya_tamozhennogo_organa.htm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ED8"/>
    <w:rsid w:val="0047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66CAAD-B021-4C75-B827-639C140DD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ostoyanii_metrologicheskogo_obespecheniya_tamozh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4521</Characters>
  <Application>Microsoft Office Word</Application>
  <DocSecurity>0</DocSecurity>
  <Lines>37</Lines>
  <Paragraphs>10</Paragraphs>
  <ScaleCrop>false</ScaleCrop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состоянии метрологического обеспечения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2022-08-11T15:30:00Z</dcterms:created>
  <dcterms:modified xsi:type="dcterms:W3CDTF">2022-08-11T15:30:00Z</dcterms:modified>
</cp:coreProperties>
</file>