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693">
      <w:pPr>
        <w:pStyle w:val="1"/>
        <w:rPr>
          <w:rFonts w:eastAsia="Times New Roman"/>
        </w:rPr>
      </w:pPr>
      <w:r>
        <w:rPr>
          <w:rFonts w:eastAsia="Times New Roman"/>
        </w:rPr>
        <w:t>Отчет конкурсного управляющего о проведении предварительных выплат кредиторам первой очереди</w:t>
      </w:r>
    </w:p>
    <w:p w:rsidR="00000000" w:rsidRDefault="00124693">
      <w:pPr>
        <w:pStyle w:val="right"/>
      </w:pPr>
      <w:r>
        <w:t>Приложение 2 к Указанию Банка России от 17 ноября 2004 г. N 1517-У "</w:t>
      </w:r>
      <w:r>
        <w:t>Об осуществлении выплат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</w:t>
      </w:r>
    </w:p>
    <w:p w:rsidR="00000000" w:rsidRDefault="00124693">
      <w:pPr>
        <w:pStyle w:val="right"/>
      </w:pPr>
      <w:r>
        <w:t xml:space="preserve">и о порядке взаимодействия </w:t>
      </w:r>
      <w:r>
        <w:br/>
        <w:t>банков-агентов с Банком Росс</w:t>
      </w:r>
      <w:r>
        <w:t xml:space="preserve">ии" </w:t>
      </w:r>
    </w:p>
    <w:p w:rsidR="00000000" w:rsidRDefault="0012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693">
      <w:pPr>
        <w:pStyle w:val="3"/>
        <w:rPr>
          <w:rFonts w:eastAsia="Times New Roman"/>
        </w:rPr>
      </w:pPr>
      <w:r>
        <w:rPr>
          <w:rFonts w:eastAsia="Times New Roman"/>
        </w:rPr>
        <w:t>ОТЧЕТ КОНКУРСНОГО УПРАВЛЯЮЩЕГО О ПРОВЕДЕНИИ ПРЕДВАРИТЕЛЬНЫХ ВЫПЛАТ КРЕДИТОРАМ ПЕРВОЙ ОЧЕРЕДИ</w:t>
      </w:r>
    </w:p>
    <w:p w:rsidR="00000000" w:rsidRDefault="00124693">
      <w:pPr>
        <w:pStyle w:val="just"/>
      </w:pPr>
      <w:r>
        <w:t>1. Полное фирменное и сокращенное фирменное наименование банка-банкрота (основной государственный регистрационный номер, регистрационный номер).</w:t>
      </w:r>
    </w:p>
    <w:p w:rsidR="00000000" w:rsidRDefault="00124693">
      <w:pPr>
        <w:pStyle w:val="just"/>
      </w:pPr>
      <w:r>
        <w:t xml:space="preserve">2. Сведения </w:t>
      </w:r>
      <w:r>
        <w:t>о конкурсном управляющем, включая почтовый адрес и контактный телефон.</w:t>
      </w:r>
    </w:p>
    <w:p w:rsidR="00000000" w:rsidRDefault="00124693">
      <w:pPr>
        <w:pStyle w:val="just"/>
      </w:pPr>
      <w:r>
        <w:t>3. Сведения о принятии арбитражным судом решения о признании кредитной организации банкротом (дата принятия решения арбитражным судом, наименование арбитражного суда, N дела).</w:t>
      </w:r>
    </w:p>
    <w:p w:rsidR="00000000" w:rsidRDefault="00124693">
      <w:pPr>
        <w:pStyle w:val="just"/>
      </w:pPr>
      <w:r>
        <w:t xml:space="preserve">4. Общий </w:t>
      </w:r>
      <w:r>
        <w:t>размер установленных требований кредиторов первой очереди для целей осуществления предварительных выплат (руб.).</w:t>
      </w:r>
    </w:p>
    <w:p w:rsidR="00000000" w:rsidRDefault="00124693">
      <w:pPr>
        <w:pStyle w:val="just"/>
      </w:pPr>
      <w:r>
        <w:t>5. Общий размер выплат денежных средств кредиторам первой очереди, осуществленных конкурсным управляющим в ходе предварительных выплат (ликвида</w:t>
      </w:r>
      <w:r>
        <w:t>тором при проведении принудительной ликвидации) (руб.).</w:t>
      </w:r>
    </w:p>
    <w:p w:rsidR="00000000" w:rsidRDefault="00124693">
      <w:pPr>
        <w:pStyle w:val="just"/>
      </w:pPr>
      <w:r>
        <w:t>6. Общий размер установленных требований кредиторов первой очереди по договорам банковского вклада или договорам банковского счета, включенных конкурсным управляющим в реестр требований кредиторов для</w:t>
      </w:r>
      <w:r>
        <w:t xml:space="preserve"> целей осуществления предварительных выплат (ликвидатором при проведении принудительной ликвидации) (руб.).</w:t>
      </w:r>
    </w:p>
    <w:p w:rsidR="00000000" w:rsidRDefault="00124693">
      <w:pPr>
        <w:pStyle w:val="just"/>
      </w:pPr>
      <w:r>
        <w:t>7. Общий размер выплат денежных средств кредиторам первой очереди по договорам банковского вклада или банковского счета, осуществленных конкурсным у</w:t>
      </w:r>
      <w:r>
        <w:t>правляющим в ходе предварительных выплат (руб.).</w:t>
      </w:r>
    </w:p>
    <w:p w:rsidR="00000000" w:rsidRDefault="00124693">
      <w:pPr>
        <w:pStyle w:val="just"/>
      </w:pPr>
      <w:r>
        <w:t>8. Оценка конкурсным управляющим размера выплат Банка России (количество кредиторов, сумма (руб.), в том числе по местам осуществления выплат вкладчикам).</w:t>
      </w:r>
    </w:p>
    <w:p w:rsidR="00000000" w:rsidRDefault="0012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693">
      <w:pPr>
        <w:pStyle w:val="HTML"/>
      </w:pPr>
      <w:r>
        <w:t>Конкурсный управляющий       ___________/__________</w:t>
      </w:r>
      <w:r>
        <w:t>______________/</w:t>
      </w:r>
    </w:p>
    <w:p w:rsidR="00000000" w:rsidRDefault="00124693">
      <w:pPr>
        <w:pStyle w:val="HTML"/>
      </w:pPr>
      <w:r>
        <w:lastRenderedPageBreak/>
        <w:t>(подпись)  (фамилия, имя, отчество)</w:t>
      </w:r>
    </w:p>
    <w:p w:rsidR="00000000" w:rsidRDefault="00124693">
      <w:pPr>
        <w:pStyle w:val="HTML"/>
      </w:pPr>
    </w:p>
    <w:p w:rsidR="00000000" w:rsidRDefault="00124693">
      <w:pPr>
        <w:pStyle w:val="HTML"/>
      </w:pPr>
      <w:r>
        <w:t>__ ____________ 20__ года</w:t>
      </w:r>
    </w:p>
    <w:p w:rsidR="00000000" w:rsidRDefault="0012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693">
      <w:pPr>
        <w:pStyle w:val="right"/>
      </w:pPr>
      <w:r>
        <w:t>Источник - Указание Банка России от 17.11.2004 № 1517-У (с изменениями и дополнениями на 2012 год)</w:t>
      </w:r>
    </w:p>
    <w:p w:rsidR="00000000" w:rsidRDefault="00124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https://порядокправа.рф/obrazecy/otchet_konkursnogo_upravlyayushhego_o_pro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vedenii_predvaritelnyx_vyplat_kreditoram_pervoj_ocheredi.htm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93"/>
    <w:rsid w:val="0012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250BD-FF7B-4F6F-9E0E-84F9D6AF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onkursnogo_upravlyayushhego_o_provedenii_predvaritelnyx_vyplat_kreditoram_pervoj_ocher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конкурсного управляющего о проведении предварительных выплат кредиторам первой очереди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2022-08-11T13:35:00Z</dcterms:created>
  <dcterms:modified xsi:type="dcterms:W3CDTF">2022-08-11T13:35:00Z</dcterms:modified>
</cp:coreProperties>
</file>