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4900">
      <w:pPr>
        <w:pStyle w:val="1"/>
        <w:rPr>
          <w:rFonts w:eastAsia="Times New Roman"/>
        </w:rPr>
      </w:pPr>
      <w:r>
        <w:rPr>
          <w:rFonts w:eastAsia="Times New Roman"/>
        </w:rPr>
        <w:t>Основные должностные обязанности главного редактора</w:t>
      </w:r>
    </w:p>
    <w:p w:rsidR="00000000" w:rsidRDefault="007B4900">
      <w:pPr>
        <w:pStyle w:val="right"/>
      </w:pPr>
      <w:r>
        <w:t>Утверждено Постановлением Минтруда РФ от 21.08.1998 N 37</w:t>
      </w:r>
    </w:p>
    <w:p w:rsidR="00000000" w:rsidRDefault="007B4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900">
      <w:pPr>
        <w:pStyle w:val="3"/>
        <w:rPr>
          <w:rFonts w:eastAsia="Times New Roman"/>
        </w:rPr>
      </w:pPr>
      <w:r>
        <w:rPr>
          <w:rFonts w:eastAsia="Times New Roman"/>
        </w:rPr>
        <w:t>ГЛАВНЫЙ РЕДАКТОР</w:t>
      </w:r>
    </w:p>
    <w:p w:rsidR="00000000" w:rsidRDefault="007B4900">
      <w:pPr>
        <w:pStyle w:val="just"/>
      </w:pPr>
      <w:r>
        <w:t xml:space="preserve">Должностные обязанности. Организует редактирование научной и методической литературы, а также информационных и нормативных материалов. Возглавляет разработку проектов перспективных и годовых тематических планов издания литературы с учетом спроса на рынках </w:t>
      </w:r>
      <w:r>
        <w:t>ее сбыта, планов редакционно-подготовительных работ и графиков редакционных и производственных процессов издания. Осуществляет контроль за соблюдением установленных сроков представления рукописей, сдачей их в набор, обработки корректурных оттисков и выпуск</w:t>
      </w:r>
      <w:r>
        <w:t>а литературы в свет, а также за научным и литературным содержанием изданий и качеством их полиграфического исполнения. Подготавливает материалы для заключения издательских договоров с авторами и трудовых договоров (контрактов) с внешними редакторами, рецен</w:t>
      </w:r>
      <w:r>
        <w:t>зентами, художниками и другими лицами, привлекаемыми к выполнению работ по изданию литературы, участвует в оформлении документов по расчетам за выполненные ими работы. Организует проведение консультаций авторов с целью оказания им помощи в работе над рукоп</w:t>
      </w:r>
      <w:r>
        <w:t xml:space="preserve">исями. Принимает поступающие рукописи, проверяет соответствие их оформления установленным правилам и условиям, предусмотренным издательскими договорами, направляет рукописи на рецензирование и редактирование. Рассматривает вопросы, связанные с выполнением </w:t>
      </w:r>
      <w:r>
        <w:t>авторами договорных условий, заключения редакторов по рукописям и принимает решения об одобрении или отклонении их издания, разрешает разногласия между авторами и редакторами, обеспечивает равномерную и ритмичную загрузку редакторов, распределяет между ним</w:t>
      </w:r>
      <w:r>
        <w:t>и работу и устанавливает сроки редактирования изданий в соответствии с действующими нормативами. Осуществляет контрольное чтение рукописей, подготовленных к сдаче в производство, организует обсуждение качества отредактированного материала. Участвует в разр</w:t>
      </w:r>
      <w:r>
        <w:t xml:space="preserve">аботке проектов художественного и технического оформления изданий. Определяет качество поступающих корректурных оттисков и в случае несоответствия требованиям технической издательской спецификации принимает решение о возвращении их в установленном порядке </w:t>
      </w:r>
      <w:r>
        <w:t>полиграфическому предприятию на дополнительную правку. Подписывает издания в производство, в печать и на выпуск в свет. Устанавливает причины ошибок, опечаток в изданиях и виновных в этом лиц. Осуществляет мероприятия, направленные на сокращение сроков про</w:t>
      </w:r>
      <w:r>
        <w:t>хождения рукописей, экономное расходование средств при издании литературы, улучшение качества полиграфического исполнения. Содействует повышению квалификации работников подразделения. Составляет отчеты о выполненных работах по выпуску литературы.</w:t>
      </w:r>
    </w:p>
    <w:p w:rsidR="00000000" w:rsidRDefault="007B4900">
      <w:pPr>
        <w:pStyle w:val="just"/>
      </w:pPr>
      <w:r>
        <w:t>Должен зн</w:t>
      </w:r>
      <w:r>
        <w:t>ать: законодательные и нормативные правовые акты, руководящие материалы, определяющие основные направления развития соответствующей отрасли экономики, науки и техники; постановления, приказы, распоряжения, руководящие и нормативные материалы вышестоящих ор</w:t>
      </w:r>
      <w:r>
        <w:t>ганов, касающиеся редакционно - издательской деятельности; отечественные и зарубежные достижения науки и техники в соответствующей области знаний; порядок разработки планов издания литературы, графиков редакционных и производственных процессов изданий; пор</w:t>
      </w:r>
      <w:r>
        <w:t xml:space="preserve">ядок заключения издательских договоров с </w:t>
      </w:r>
      <w:r>
        <w:lastRenderedPageBreak/>
        <w:t>авторами, договоров и трудовых договоров (контрактов) на выполнение полиграфических и оформительских работ; экономику издательского дела; действующие системы оплаты труда работников редакционно-издательских подразде</w:t>
      </w:r>
      <w:r>
        <w:t>лений и нормативы на редактирование и корректорские работы; авторское право; порядок расчета авторских гонораров и оплаты за работы, выполненные по трудовым договорам (контрактам); методы редактирования научно-технических рукописей, порядок подготовки руко</w:t>
      </w:r>
      <w:r>
        <w:t>писей к сдаче в производство, корректурных оттисков к печати; государственные стандарты на термины, обозначения и единицы измерения; технологию полиграфического производства; экономику и организацию полиграфического производства; перспективы развития рынко</w:t>
      </w:r>
      <w:r>
        <w:t>в спроса на издательскую литературу; организацию труда; основы трудового законодательства; правила и нормы охраны труда.</w:t>
      </w:r>
    </w:p>
    <w:p w:rsidR="00000000" w:rsidRDefault="007B4900">
      <w:pPr>
        <w:pStyle w:val="just"/>
      </w:pPr>
      <w:r>
        <w:t>Требования к квалификации. Высшее профессиональное образование и стаж работы по специальности не менее 5 лет.</w:t>
      </w:r>
    </w:p>
    <w:p w:rsidR="00000000" w:rsidRDefault="007B490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4900">
      <w:pPr>
        <w:pStyle w:val="right"/>
      </w:pPr>
      <w:r>
        <w:t>Источник - Постановление</w:t>
      </w:r>
      <w:r>
        <w:t xml:space="preserve"> Минтруда РФ от 21.08.1998 № 37 (с изменениями и дополнениями на 2011 год)</w:t>
      </w:r>
    </w:p>
    <w:p w:rsidR="00000000" w:rsidRDefault="007B490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https://порядокправа.рф/obrazecy/osnovnye_dolzhnostnye_obyazannosti_glavnogo_redaktora.htm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900"/>
    <w:rsid w:val="007B4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47AD44-B17C-49E8-90B1-536829A20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snovnye_dolzhnostnye_obyazannosti_glavnogo_redakt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687</Words>
  <Characters>3917</Characters>
  <Application>Microsoft Office Word</Application>
  <DocSecurity>0</DocSecurity>
  <Lines>32</Lines>
  <Paragraphs>9</Paragraphs>
  <ScaleCrop>false</ScaleCrop>
  <Company/>
  <LinksUpToDate>false</LinksUpToDate>
  <CharactersWithSpaces>4595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должностные обязанности главного редактора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2022-08-11T07:40:00Z</dcterms:created>
  <dcterms:modified xsi:type="dcterms:W3CDTF">2022-08-11T07:40:00Z</dcterms:modified>
</cp:coreProperties>
</file>